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8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胜利路北学府街西地块控制性详细规划</w:t>
      </w:r>
      <w:r>
        <w:rPr>
          <w:rFonts w:hint="eastAsia"/>
          <w:sz w:val="44"/>
          <w:szCs w:val="44"/>
          <w:lang w:eastAsia="zh-CN"/>
        </w:rPr>
        <w:t>（草案）相关情况</w:t>
      </w:r>
    </w:p>
    <w:p w14:paraId="2F43E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lang w:eastAsia="zh-CN"/>
        </w:rPr>
      </w:pPr>
    </w:p>
    <w:p w14:paraId="6257D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一、</w:t>
      </w:r>
      <w:r>
        <w:rPr>
          <w:rFonts w:hint="eastAsia" w:ascii="仿宋" w:hAnsi="仿宋" w:eastAsia="仿宋" w:cs="仿宋"/>
        </w:rPr>
        <w:t>宗地情况：位于佳木斯市城区中部，与佳木斯大学毗邻，由杏林河，学府街、胜利路围合，面积21.35公顷，交通便利，区位良好。</w:t>
      </w:r>
    </w:p>
    <w:p w14:paraId="5BD19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二、</w:t>
      </w:r>
      <w:r>
        <w:rPr>
          <w:rFonts w:hint="eastAsia" w:ascii="仿宋" w:hAnsi="仿宋" w:eastAsia="仿宋" w:cs="仿宋"/>
        </w:rPr>
        <w:t>规划情况：</w:t>
      </w:r>
    </w:p>
    <w:p w14:paraId="643AF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640" w:leftChars="200" w:firstLine="0" w:firstLineChars="0"/>
        <w:jc w:val="lef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一</w:t>
      </w:r>
      <w:r>
        <w:rPr>
          <w:rFonts w:hint="eastAsia" w:ascii="仿宋" w:hAnsi="仿宋" w:eastAsia="仿宋" w:cs="仿宋"/>
        </w:rPr>
        <w:t>）用地性质的确定</w:t>
      </w:r>
    </w:p>
    <w:p w14:paraId="5D32D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次规划确定01-01地块为公园绿地，用地面积0.43公顷；01-02地块为留白用地，用地面积1.71公顷；01-03地块为教育用地，用地面积2.03公顷；01-04地块为公园绿地/交通场站用地，用地面积0.20公顷；01-05地块为教育用地/医疗卫生用地，用地面积1.83公顷；01-06地块为公园绿地/交通场站用地，用地面积0.49公顷；01-07地块为教育用地，用地面积35.18公顷；01-08地块为城镇住宅用地，用地面积5.99公顷；01-09地块为公园绿地，用地面积0.12公顷；01-10地块为公园绿地/交通场站用地，用地面积0.37公顷。</w:t>
      </w:r>
    </w:p>
    <w:p w14:paraId="58AB2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640" w:leftChars="200" w:firstLine="0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三</w:t>
      </w:r>
      <w:r>
        <w:rPr>
          <w:rFonts w:hint="eastAsia" w:ascii="仿宋" w:hAnsi="仿宋" w:eastAsia="仿宋" w:cs="仿宋"/>
          <w:lang w:eastAsia="zh-CN"/>
        </w:rPr>
        <w:t>）规划指标表</w:t>
      </w:r>
    </w:p>
    <w:tbl>
      <w:tblPr>
        <w:tblStyle w:val="9"/>
        <w:tblW w:w="13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232"/>
        <w:gridCol w:w="1264"/>
        <w:gridCol w:w="1104"/>
        <w:gridCol w:w="1179"/>
        <w:gridCol w:w="1489"/>
        <w:gridCol w:w="1189"/>
        <w:gridCol w:w="3114"/>
        <w:gridCol w:w="1699"/>
      </w:tblGrid>
      <w:tr w14:paraId="3A72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5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30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用地</w:t>
            </w:r>
          </w:p>
          <w:p w14:paraId="1EBC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性质</w:t>
            </w:r>
          </w:p>
        </w:tc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67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规划用</w:t>
            </w:r>
          </w:p>
          <w:p w14:paraId="60F59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地面积</w:t>
            </w:r>
            <w:r>
              <w:rPr>
                <w:rFonts w:hint="eastAsia" w:ascii="仿宋" w:hAnsi="仿宋" w:eastAsia="仿宋" w:cs="仿宋"/>
                <w:sz w:val="24"/>
              </w:rPr>
              <w:t>（hm</w:t>
            </w:r>
            <w:r>
              <w:rPr>
                <w:rFonts w:hint="eastAsia" w:ascii="仿宋" w:hAnsi="仿宋" w:eastAsia="仿宋" w:cs="仿宋"/>
                <w:sz w:val="24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1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74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容积率</w:t>
            </w: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1D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</w:t>
            </w:r>
          </w:p>
          <w:p w14:paraId="2DE49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密度</w:t>
            </w:r>
          </w:p>
          <w:p w14:paraId="3B87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（%）</w:t>
            </w:r>
          </w:p>
        </w:tc>
        <w:tc>
          <w:tcPr>
            <w:tcW w:w="11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58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绿地率（%）</w:t>
            </w: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B0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车位</w:t>
            </w:r>
          </w:p>
          <w:p w14:paraId="2B45E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（个）</w:t>
            </w:r>
          </w:p>
          <w:p w14:paraId="48098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含地下</w:t>
            </w:r>
          </w:p>
        </w:tc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10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建筑</w:t>
            </w:r>
          </w:p>
          <w:p w14:paraId="24F5A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限高</w:t>
            </w:r>
          </w:p>
          <w:p w14:paraId="5F67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（m）</w:t>
            </w:r>
          </w:p>
        </w:tc>
        <w:tc>
          <w:tcPr>
            <w:tcW w:w="31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860D">
            <w:pPr>
              <w:spacing w:line="160" w:lineRule="atLeas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建筑退界距离</w:t>
            </w:r>
          </w:p>
          <w:p w14:paraId="1EC18EF4">
            <w:pPr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（m）</w:t>
            </w:r>
          </w:p>
        </w:tc>
        <w:tc>
          <w:tcPr>
            <w:tcW w:w="16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9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配套设施</w:t>
            </w:r>
          </w:p>
        </w:tc>
      </w:tr>
      <w:tr w14:paraId="28B8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5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08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1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06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E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7B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E9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A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1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3D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03B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2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公园绿地</w:t>
            </w:r>
            <w:r>
              <w:rPr>
                <w:rFonts w:hint="eastAsia" w:ascii="仿宋" w:hAnsi="仿宋" w:eastAsia="仿宋" w:cs="仿宋"/>
                <w:sz w:val="24"/>
              </w:rPr>
              <w:t>01-01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B8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0.43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5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0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F8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65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3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4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43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8D71F">
            <w:pPr>
              <w:spacing w:line="16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color w:val="000000"/>
                <w:sz w:val="24"/>
                <w:lang w:eastAsia="zh-CN"/>
              </w:rPr>
              <w:t>居民健身场地、公厕</w:t>
            </w:r>
          </w:p>
        </w:tc>
      </w:tr>
      <w:tr w14:paraId="25FF4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00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留白用地</w:t>
            </w:r>
          </w:p>
          <w:p w14:paraId="5BD3C759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01-02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D3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1.71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D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8A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63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D9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E1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CA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755D8">
            <w:pPr>
              <w:spacing w:line="16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55BAD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29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教育用地</w:t>
            </w:r>
          </w:p>
          <w:p w14:paraId="2DF7A42B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01-03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99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2.03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85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EE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37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6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53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8B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A9917">
            <w:pPr>
              <w:spacing w:line="16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0EDF7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6A59D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公园绿地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/交通场站用地01-04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F7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0.20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53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27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56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01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C7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3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0C7C7">
            <w:pPr>
              <w:spacing w:line="16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500D5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19724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教育用地/医疗卫生用地01-05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8D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1.83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D5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66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98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55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FE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F0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D5389">
            <w:pPr>
              <w:spacing w:line="16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5753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419B0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公园绿地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/交通场站用地01-06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64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0.49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28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09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6B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CC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F7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81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4F50B">
            <w:pPr>
              <w:spacing w:line="16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31CB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6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教育用地</w:t>
            </w:r>
          </w:p>
          <w:p w14:paraId="6904742C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01-07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F1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35.18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60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1.5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4B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≤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1F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05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3.0个/100师生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70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50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4F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退让学府街：多层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30，高层35；退让规划一路、规划二路：多层10，高层15；退让北侧周边地块：5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E682B">
            <w:pPr>
              <w:spacing w:line="16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1D9CE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BF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城镇住宅用地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01-08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89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5.99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CB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74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BE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D9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80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D0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074E3">
            <w:pPr>
              <w:spacing w:line="16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2F74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A6E72"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公园绿地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01-09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AB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0.12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B7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A4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21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65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07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88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DE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B085C">
            <w:pPr>
              <w:spacing w:line="16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tr w14:paraId="0A77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43117">
            <w:pPr>
              <w:pStyle w:val="2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lang w:val="en-US"/>
              </w:rPr>
            </w:pPr>
            <w:bookmarkStart w:id="0" w:name="_GoBack" w:colFirst="5" w:colLast="8"/>
            <w:r>
              <w:rPr>
                <w:rFonts w:hint="eastAsia" w:ascii="仿宋" w:hAnsi="仿宋" w:eastAsia="仿宋" w:cs="仿宋"/>
                <w:sz w:val="24"/>
                <w:lang w:eastAsia="zh-CN"/>
              </w:rPr>
              <w:t>公园绿地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/交通场站用地01-10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D2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0.37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6B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4D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FE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≥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50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D9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7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C5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16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554E9">
            <w:pPr>
              <w:spacing w:line="16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—</w:t>
            </w:r>
          </w:p>
        </w:tc>
      </w:tr>
      <w:bookmarkEnd w:id="0"/>
    </w:tbl>
    <w:p w14:paraId="4C0E1C5B">
      <w:pPr>
        <w:pStyle w:val="4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yZDMxNWRkYmY5MjE3NjUxYTk3ZDA1NDUyNmVkYWEifQ=="/>
  </w:docVars>
  <w:rsids>
    <w:rsidRoot w:val="1BBF4BE6"/>
    <w:rsid w:val="01510BEF"/>
    <w:rsid w:val="08E97D96"/>
    <w:rsid w:val="08EE7800"/>
    <w:rsid w:val="093B351D"/>
    <w:rsid w:val="0A64540E"/>
    <w:rsid w:val="0A884B7F"/>
    <w:rsid w:val="0AAB2E8B"/>
    <w:rsid w:val="0CC60AE5"/>
    <w:rsid w:val="0D735901"/>
    <w:rsid w:val="0D9D3F5D"/>
    <w:rsid w:val="1BBF4BE6"/>
    <w:rsid w:val="1D756E0C"/>
    <w:rsid w:val="1E0E26EE"/>
    <w:rsid w:val="1E2D7619"/>
    <w:rsid w:val="1EB656DA"/>
    <w:rsid w:val="1FE55FC0"/>
    <w:rsid w:val="206A0DC1"/>
    <w:rsid w:val="21111F09"/>
    <w:rsid w:val="2260293B"/>
    <w:rsid w:val="23D95F9E"/>
    <w:rsid w:val="241678C4"/>
    <w:rsid w:val="24300223"/>
    <w:rsid w:val="266B7D98"/>
    <w:rsid w:val="26A12BEB"/>
    <w:rsid w:val="271414AB"/>
    <w:rsid w:val="289309F2"/>
    <w:rsid w:val="2E650E2E"/>
    <w:rsid w:val="2F7A939F"/>
    <w:rsid w:val="31B422AF"/>
    <w:rsid w:val="347F2F14"/>
    <w:rsid w:val="36E20870"/>
    <w:rsid w:val="395618A2"/>
    <w:rsid w:val="3AD033B6"/>
    <w:rsid w:val="3BA72419"/>
    <w:rsid w:val="3C7B0FB7"/>
    <w:rsid w:val="3CA63E6C"/>
    <w:rsid w:val="3FC837E1"/>
    <w:rsid w:val="3FF96BB1"/>
    <w:rsid w:val="420542C1"/>
    <w:rsid w:val="46710FC6"/>
    <w:rsid w:val="47BC7F96"/>
    <w:rsid w:val="499C7ED1"/>
    <w:rsid w:val="4D233B00"/>
    <w:rsid w:val="4EC51445"/>
    <w:rsid w:val="4F77DD60"/>
    <w:rsid w:val="51D7583D"/>
    <w:rsid w:val="525A7F6F"/>
    <w:rsid w:val="53C775AC"/>
    <w:rsid w:val="53CC0EF2"/>
    <w:rsid w:val="572E689C"/>
    <w:rsid w:val="575B9370"/>
    <w:rsid w:val="5BC93687"/>
    <w:rsid w:val="5D0E7637"/>
    <w:rsid w:val="5F0B3D87"/>
    <w:rsid w:val="5F193ADF"/>
    <w:rsid w:val="5F796206"/>
    <w:rsid w:val="61F04CE5"/>
    <w:rsid w:val="65627A8D"/>
    <w:rsid w:val="657433F1"/>
    <w:rsid w:val="6D370157"/>
    <w:rsid w:val="6DEFAC06"/>
    <w:rsid w:val="6E9FED17"/>
    <w:rsid w:val="72453E66"/>
    <w:rsid w:val="74F3623D"/>
    <w:rsid w:val="79E4006B"/>
    <w:rsid w:val="7D1F5284"/>
    <w:rsid w:val="7DB40237"/>
    <w:rsid w:val="7F5B7808"/>
    <w:rsid w:val="7F9700DA"/>
    <w:rsid w:val="B88D85B0"/>
    <w:rsid w:val="D0F6C66A"/>
    <w:rsid w:val="DE5FFF56"/>
    <w:rsid w:val="E7957FD3"/>
    <w:rsid w:val="E79FB77C"/>
    <w:rsid w:val="EF7F92F0"/>
    <w:rsid w:val="EFFC576D"/>
    <w:rsid w:val="EFFF80AA"/>
    <w:rsid w:val="F776F6F4"/>
    <w:rsid w:val="FB5391D1"/>
    <w:rsid w:val="FDDF4ABF"/>
    <w:rsid w:val="FFEBF965"/>
    <w:rsid w:val="FFF79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qFormat="1" w:uiPriority="99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2"/>
      <w:szCs w:val="3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588</Words>
  <Characters>755</Characters>
  <Lines>0</Lines>
  <Paragraphs>0</Paragraphs>
  <TotalTime>9</TotalTime>
  <ScaleCrop>false</ScaleCrop>
  <LinksUpToDate>false</LinksUpToDate>
  <CharactersWithSpaces>755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2024-04-21T06:27:00Z</dcterms:created>
  <dc:creator>WPS_1668497965</dc:creator>
  <cp:lastModifiedBy>杨景淞</cp:lastModifiedBy>
  <cp:lastPrinted>2026-09-07T02:43:41Z</cp:lastPrinted>
  <dcterms:modified xsi:type="dcterms:W3CDTF">2026-09-07T02:51:59Z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4618A11023604395AA0891C2E5840525_13</vt:lpwstr>
  </property>
  <property fmtid="{D5CDD505-2E9C-101B-9397-08002B2CF9AE}" pid="4" name="KSOTemplateDocerSaveRecord">
    <vt:lpwstr>eyJoZGlkIjoiYWJiY2MxZTU4YWQwMGUzYTFiYzdlMDYxYWVhNWRjYzkiLCJ1c2VySWQiOiIyMTc2MjYwMTMifQ==</vt:lpwstr>
  </property>
</Properties>
</file>