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双合路南蔡伦街西</w:t>
      </w:r>
      <w:r>
        <w:rPr>
          <w:rFonts w:hint="eastAsia"/>
          <w:sz w:val="44"/>
          <w:szCs w:val="44"/>
          <w:lang w:eastAsia="zh-CN"/>
        </w:rPr>
        <w:t>地块控制性详细规划（草案）相关情况</w:t>
      </w:r>
    </w:p>
    <w:p w14:paraId="2F43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eastAsia="zh-CN"/>
        </w:rPr>
      </w:pPr>
    </w:p>
    <w:p w14:paraId="6257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一、</w:t>
      </w:r>
      <w:r>
        <w:rPr>
          <w:rFonts w:hint="eastAsia" w:ascii="仿宋" w:hAnsi="仿宋" w:eastAsia="仿宋" w:cs="仿宋"/>
        </w:rPr>
        <w:t>宗地情况：规划项目位于佳木斯市中心城区东部高新区内；双合路南、蔡伦街西、牡佳高铁东围合地块。地块面积171.63公顷。</w:t>
      </w:r>
    </w:p>
    <w:p w14:paraId="7D84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二、</w:t>
      </w:r>
      <w:r>
        <w:rPr>
          <w:rFonts w:hint="eastAsia" w:ascii="仿宋" w:hAnsi="仿宋" w:eastAsia="仿宋" w:cs="仿宋"/>
        </w:rPr>
        <w:t>规划情况：</w:t>
      </w:r>
    </w:p>
    <w:p w14:paraId="643A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eastAsia="zh-CN"/>
        </w:rPr>
        <w:t>一</w:t>
      </w:r>
      <w:r>
        <w:rPr>
          <w:rFonts w:hint="eastAsia" w:ascii="仿宋" w:hAnsi="仿宋" w:eastAsia="仿宋" w:cs="仿宋"/>
        </w:rPr>
        <w:t>）用地性质的确定</w:t>
      </w:r>
    </w:p>
    <w:p w14:paraId="5D32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本次规划确定</w:t>
      </w:r>
      <w:r>
        <w:rPr>
          <w:rFonts w:hint="eastAsia" w:ascii="仿宋" w:hAnsi="仿宋" w:eastAsia="仿宋" w:cs="仿宋"/>
          <w:lang w:val="en-US" w:eastAsia="zh-CN"/>
        </w:rPr>
        <w:t>01-01地块为三类工业用地，用地面积71.33公顷；01-02地块为三类工业用地，用地面积0.4公顷；01-03地块为二类工业用地，用地面积15.02公顷；01-04地块为二类工业用地，用地面积7.25公顷；01-05地块为二类工业用地，用地面积</w:t>
      </w:r>
      <w:r>
        <w:rPr>
          <w:rFonts w:hint="default" w:ascii="仿宋" w:hAnsi="仿宋" w:eastAsia="仿宋" w:cs="仿宋"/>
          <w:lang w:val="en-US" w:eastAsia="zh-CN"/>
        </w:rPr>
        <w:t>27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default" w:ascii="仿宋" w:hAnsi="仿宋" w:eastAsia="仿宋" w:cs="仿宋"/>
          <w:lang w:val="en-US" w:eastAsia="zh-CN"/>
        </w:rPr>
        <w:t>24</w:t>
      </w:r>
      <w:r>
        <w:rPr>
          <w:rFonts w:hint="eastAsia" w:ascii="仿宋" w:hAnsi="仿宋" w:eastAsia="仿宋" w:cs="仿宋"/>
          <w:lang w:val="en-US" w:eastAsia="zh-CN"/>
        </w:rPr>
        <w:t>公顷；01-06地块为二类工业用地，用地面积</w:t>
      </w:r>
      <w:r>
        <w:rPr>
          <w:rFonts w:hint="default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default" w:ascii="仿宋" w:hAnsi="仿宋" w:eastAsia="仿宋" w:cs="仿宋"/>
          <w:lang w:val="en-US" w:eastAsia="zh-CN"/>
        </w:rPr>
        <w:t>56</w:t>
      </w:r>
      <w:r>
        <w:rPr>
          <w:rFonts w:hint="eastAsia" w:ascii="仿宋" w:hAnsi="仿宋" w:eastAsia="仿宋" w:cs="仿宋"/>
          <w:lang w:val="en-US" w:eastAsia="zh-CN"/>
        </w:rPr>
        <w:t>公顷；01-07地块为二类工业用地，用地面积</w:t>
      </w:r>
      <w:r>
        <w:rPr>
          <w:rFonts w:hint="default" w:ascii="仿宋" w:hAnsi="仿宋" w:eastAsia="仿宋" w:cs="仿宋"/>
          <w:lang w:val="en-US" w:eastAsia="zh-CN"/>
        </w:rPr>
        <w:t>16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default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  <w:lang w:val="en-US" w:eastAsia="zh-CN"/>
        </w:rPr>
        <w:t>9</w:t>
      </w:r>
      <w:r>
        <w:rPr>
          <w:rFonts w:hint="eastAsia" w:ascii="仿宋" w:hAnsi="仿宋" w:eastAsia="仿宋" w:cs="仿宋"/>
          <w:lang w:val="en-US" w:eastAsia="zh-CN"/>
        </w:rPr>
        <w:t>公顷；01-08地块为铁路用地，用地面积</w:t>
      </w:r>
      <w:r>
        <w:rPr>
          <w:rFonts w:hint="default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default" w:ascii="仿宋" w:hAnsi="仿宋" w:eastAsia="仿宋" w:cs="仿宋"/>
          <w:lang w:val="en-US" w:eastAsia="zh-CN"/>
        </w:rPr>
        <w:t>0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  <w:lang w:val="en-US" w:eastAsia="zh-CN"/>
        </w:rPr>
        <w:t>公顷；01-09地块为铁路用地，用地面积</w:t>
      </w:r>
      <w:r>
        <w:rPr>
          <w:rFonts w:hint="default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default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  <w:lang w:val="en-US" w:eastAsia="zh-CN"/>
        </w:rPr>
        <w:t>公顷；01-10地块为排水用地，用地面积0.</w:t>
      </w:r>
      <w:r>
        <w:rPr>
          <w:rFonts w:hint="default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  <w:lang w:val="en-US" w:eastAsia="zh-CN"/>
        </w:rPr>
        <w:t>公顷；01-11地块为防护绿地，用地面积</w:t>
      </w:r>
      <w:r>
        <w:rPr>
          <w:rFonts w:hint="default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default" w:ascii="仿宋" w:hAnsi="仿宋" w:eastAsia="仿宋" w:cs="仿宋"/>
          <w:lang w:val="en-US" w:eastAsia="zh-CN"/>
        </w:rPr>
        <w:t>40</w:t>
      </w:r>
      <w:r>
        <w:rPr>
          <w:rFonts w:hint="eastAsia" w:ascii="仿宋" w:hAnsi="仿宋" w:eastAsia="仿宋" w:cs="仿宋"/>
          <w:lang w:val="en-US" w:eastAsia="zh-CN"/>
        </w:rPr>
        <w:t>公顷；01-12地块为防护绿地，用地面积</w:t>
      </w:r>
      <w:r>
        <w:rPr>
          <w:rFonts w:hint="default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default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  <w:lang w:val="en-US" w:eastAsia="zh-CN"/>
        </w:rPr>
        <w:t>公顷；01-13地块为防护绿地，用地面积</w:t>
      </w:r>
      <w:r>
        <w:rPr>
          <w:rFonts w:hint="default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default" w:ascii="仿宋" w:hAnsi="仿宋" w:eastAsia="仿宋" w:cs="仿宋"/>
          <w:lang w:val="en-US" w:eastAsia="zh-CN"/>
        </w:rPr>
        <w:t>21</w:t>
      </w:r>
      <w:r>
        <w:rPr>
          <w:rFonts w:hint="eastAsia" w:ascii="仿宋" w:hAnsi="仿宋" w:eastAsia="仿宋" w:cs="仿宋"/>
          <w:lang w:val="en-US" w:eastAsia="zh-CN"/>
        </w:rPr>
        <w:t>公顷；01-14地块为防护绿地，用地面积</w:t>
      </w:r>
      <w:r>
        <w:rPr>
          <w:rFonts w:hint="default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default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  <w:lang w:val="en-US" w:eastAsia="zh-CN"/>
        </w:rPr>
        <w:t>公顷；01-15地块为三类留白用地，用地面积</w:t>
      </w:r>
      <w:r>
        <w:rPr>
          <w:rFonts w:hint="default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default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  <w:lang w:val="en-US" w:eastAsia="zh-CN"/>
        </w:rPr>
        <w:t>公顷；01-16地块为二类物流仓储用地，用地面积</w:t>
      </w:r>
      <w:r>
        <w:rPr>
          <w:rFonts w:hint="default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default" w:ascii="仿宋" w:hAnsi="仿宋" w:eastAsia="仿宋" w:cs="仿宋"/>
          <w:lang w:val="en-US" w:eastAsia="zh-CN"/>
        </w:rPr>
        <w:t>54</w:t>
      </w:r>
      <w:r>
        <w:rPr>
          <w:rFonts w:hint="eastAsia" w:ascii="仿宋" w:hAnsi="仿宋" w:eastAsia="仿宋" w:cs="仿宋"/>
          <w:lang w:val="en-US" w:eastAsia="zh-CN"/>
        </w:rPr>
        <w:t>公顷。</w:t>
      </w:r>
    </w:p>
    <w:p w14:paraId="58AB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left="640" w:leftChars="20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二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规划指标表</w:t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304800" cy="3048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9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743"/>
        <w:gridCol w:w="1483"/>
        <w:gridCol w:w="1409"/>
        <w:gridCol w:w="1478"/>
        <w:gridCol w:w="1238"/>
        <w:gridCol w:w="1225"/>
        <w:gridCol w:w="2462"/>
        <w:gridCol w:w="878"/>
      </w:tblGrid>
      <w:tr w14:paraId="3A72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用地</w:t>
            </w:r>
          </w:p>
          <w:p w14:paraId="1EBC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性质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规划用地面积</w:t>
            </w:r>
            <w:r>
              <w:rPr>
                <w:rFonts w:hint="eastAsia" w:ascii="仿宋" w:hAnsi="仿宋" w:eastAsia="仿宋" w:cs="仿宋"/>
                <w:sz w:val="24"/>
              </w:rPr>
              <w:t>（hm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容积率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DE4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密度</w:t>
            </w:r>
          </w:p>
          <w:p w14:paraId="3B87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（%）</w:t>
            </w: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绿地率（%）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车位</w:t>
            </w:r>
          </w:p>
          <w:p w14:paraId="2B45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（个）</w:t>
            </w:r>
          </w:p>
          <w:p w14:paraId="4809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含地下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4F5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限高</w:t>
            </w:r>
          </w:p>
          <w:p w14:paraId="5F67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（m）</w:t>
            </w:r>
          </w:p>
        </w:tc>
        <w:tc>
          <w:tcPr>
            <w:tcW w:w="2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860D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建筑退界距离</w:t>
            </w:r>
          </w:p>
          <w:p w14:paraId="498F1190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（m）</w:t>
            </w:r>
          </w:p>
          <w:p w14:paraId="1EC18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配套设施</w:t>
            </w:r>
          </w:p>
        </w:tc>
      </w:tr>
      <w:tr w14:paraId="28B8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3B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C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三类工业用地</w:t>
            </w:r>
          </w:p>
          <w:p w14:paraId="7A3EB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01-01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8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71.33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0.5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45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周边地块：5</w:t>
            </w: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DF62">
            <w:pPr>
              <w:spacing w:line="160" w:lineRule="atLeas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  <w:tr w14:paraId="779A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74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三类工业用地</w:t>
            </w:r>
          </w:p>
          <w:p w14:paraId="259EA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01-02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0.4</w:t>
            </w: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3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3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7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16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AB54">
            <w:pPr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  <w:lang w:val="en-US"/>
              </w:rPr>
            </w:pPr>
          </w:p>
        </w:tc>
      </w:tr>
      <w:tr w14:paraId="727E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F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二类物流仓储用地</w:t>
            </w:r>
          </w:p>
          <w:p w14:paraId="1AF2F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01-0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F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15.02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1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0.7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F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40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C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A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2D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45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4C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蔡伦街、周边地块：5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1EC4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  <w:tr w14:paraId="3F84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二类工业用地</w:t>
            </w:r>
          </w:p>
          <w:p w14:paraId="72D1A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01-0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24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1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0.8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D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40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D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4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45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5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蔡伦街、周边地块：5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125E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  <w:tr w14:paraId="3C93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D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二类工业用地</w:t>
            </w:r>
          </w:p>
          <w:p w14:paraId="082E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01-0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2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24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80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0.8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B9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40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1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4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9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45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蔡伦街、周边地块：5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5198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  <w:tr w14:paraId="62A4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5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二类工业用地</w:t>
            </w:r>
          </w:p>
          <w:p w14:paraId="117B8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01-0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56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0.8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A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40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6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4A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45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9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蔡伦街、周边地块：5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D602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  <w:tr w14:paraId="32CF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二类工业用地</w:t>
            </w:r>
          </w:p>
          <w:p w14:paraId="36B94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01-0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0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9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0.8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2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40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30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C3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8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45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8D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双合路：35；</w:t>
            </w:r>
          </w:p>
          <w:p w14:paraId="2E4B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周边地块：5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F29A2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  <w:tr w14:paraId="7BBD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铁路用地</w:t>
            </w:r>
            <w:r>
              <w:rPr>
                <w:rFonts w:hint="eastAsia" w:ascii="仿宋" w:hAnsi="仿宋" w:eastAsia="仿宋" w:cs="仿宋"/>
                <w:sz w:val="24"/>
              </w:rPr>
              <w:t>01-0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A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0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8F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9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5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899D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  <w:tr w14:paraId="623E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C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铁路用地</w:t>
            </w:r>
            <w:r>
              <w:rPr>
                <w:rFonts w:hint="eastAsia" w:ascii="仿宋" w:hAnsi="仿宋" w:eastAsia="仿宋" w:cs="仿宋"/>
                <w:sz w:val="24"/>
              </w:rPr>
              <w:t>01-0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8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F2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84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6B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66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0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E9443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  <w:tr w14:paraId="0F81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EE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排水用地</w:t>
            </w:r>
            <w:r>
              <w:rPr>
                <w:rFonts w:hint="eastAsia" w:ascii="仿宋" w:hAnsi="仿宋" w:eastAsia="仿宋" w:cs="仿宋"/>
                <w:sz w:val="24"/>
              </w:rPr>
              <w:t>01-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55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1.0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D0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35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DE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4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81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C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双合路：35；</w:t>
            </w:r>
          </w:p>
          <w:p w14:paraId="5C8AA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周边地块：5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2DC5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  <w:tr w14:paraId="6AC8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89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防护绿地</w:t>
            </w:r>
            <w:r>
              <w:rPr>
                <w:rFonts w:hint="eastAsia" w:ascii="仿宋" w:hAnsi="仿宋" w:eastAsia="仿宋" w:cs="仿宋"/>
                <w:sz w:val="24"/>
              </w:rPr>
              <w:t>01-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B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40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53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≥90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7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E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F773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  <w:tr w14:paraId="3793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6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防护绿地</w:t>
            </w:r>
            <w:r>
              <w:rPr>
                <w:rFonts w:hint="eastAsia" w:ascii="仿宋" w:hAnsi="仿宋" w:eastAsia="仿宋" w:cs="仿宋"/>
                <w:sz w:val="24"/>
              </w:rPr>
              <w:t>01-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4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E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46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07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≥90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D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67BD0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  <w:tr w14:paraId="48A7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8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防护绿地</w:t>
            </w:r>
            <w:r>
              <w:rPr>
                <w:rFonts w:hint="eastAsia" w:ascii="仿宋" w:hAnsi="仿宋" w:eastAsia="仿宋" w:cs="仿宋"/>
                <w:sz w:val="24"/>
              </w:rPr>
              <w:t>01-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F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21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6C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≥90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1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A449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  <w:tr w14:paraId="3641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8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防护绿地</w:t>
            </w:r>
            <w:r>
              <w:rPr>
                <w:rFonts w:hint="eastAsia" w:ascii="仿宋" w:hAnsi="仿宋" w:eastAsia="仿宋" w:cs="仿宋"/>
                <w:sz w:val="24"/>
              </w:rPr>
              <w:t>01-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6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4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D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F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≥90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D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F9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E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EE7D3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  <w:tr w14:paraId="359F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4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留白用地</w:t>
            </w:r>
            <w:r>
              <w:rPr>
                <w:rFonts w:hint="eastAsia" w:ascii="仿宋" w:hAnsi="仿宋" w:eastAsia="仿宋" w:cs="仿宋"/>
                <w:sz w:val="24"/>
              </w:rPr>
              <w:t>01-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B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0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7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F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14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5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D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578D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  <w:tr w14:paraId="7321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C5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二类物流仓储用地</w:t>
            </w:r>
            <w:r>
              <w:rPr>
                <w:rFonts w:hint="eastAsia" w:ascii="仿宋" w:hAnsi="仿宋" w:eastAsia="仿宋" w:cs="仿宋"/>
                <w:sz w:val="24"/>
              </w:rPr>
              <w:t>01-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16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87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54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0.7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7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40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8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F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6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45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60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双合路：35；</w:t>
            </w:r>
          </w:p>
          <w:p w14:paraId="7F929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周边地块：5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529E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</w:tbl>
    <w:p w14:paraId="4B5FA7F2">
      <w:pPr>
        <w:pStyle w:val="6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BBF4BE6"/>
    <w:rsid w:val="01510BEF"/>
    <w:rsid w:val="08E97D96"/>
    <w:rsid w:val="08EE7800"/>
    <w:rsid w:val="093B351D"/>
    <w:rsid w:val="0A884B7F"/>
    <w:rsid w:val="0AAB2E8B"/>
    <w:rsid w:val="0CC60AE5"/>
    <w:rsid w:val="0D735901"/>
    <w:rsid w:val="0D9D3F5D"/>
    <w:rsid w:val="1BBF4BE6"/>
    <w:rsid w:val="1D756E0C"/>
    <w:rsid w:val="1E0E26EE"/>
    <w:rsid w:val="1E2D7619"/>
    <w:rsid w:val="1FE55FC0"/>
    <w:rsid w:val="206A0DC1"/>
    <w:rsid w:val="2260293B"/>
    <w:rsid w:val="266B7D98"/>
    <w:rsid w:val="26A12BEB"/>
    <w:rsid w:val="289309F2"/>
    <w:rsid w:val="2F7A939F"/>
    <w:rsid w:val="31B422AF"/>
    <w:rsid w:val="347F2F14"/>
    <w:rsid w:val="36E20870"/>
    <w:rsid w:val="395618A2"/>
    <w:rsid w:val="3AD033B6"/>
    <w:rsid w:val="3BA72419"/>
    <w:rsid w:val="3C7B0FB7"/>
    <w:rsid w:val="3CA63E6C"/>
    <w:rsid w:val="3FC837E1"/>
    <w:rsid w:val="3FF96BB1"/>
    <w:rsid w:val="420542C1"/>
    <w:rsid w:val="46710FC6"/>
    <w:rsid w:val="47BC7F96"/>
    <w:rsid w:val="499C7ED1"/>
    <w:rsid w:val="4D233B00"/>
    <w:rsid w:val="4EC51445"/>
    <w:rsid w:val="4F77DD60"/>
    <w:rsid w:val="51D7583D"/>
    <w:rsid w:val="525A7F6F"/>
    <w:rsid w:val="53C775AC"/>
    <w:rsid w:val="572E689C"/>
    <w:rsid w:val="575B9370"/>
    <w:rsid w:val="5BC93687"/>
    <w:rsid w:val="5F0B3D87"/>
    <w:rsid w:val="5F193ADF"/>
    <w:rsid w:val="5F796206"/>
    <w:rsid w:val="61F04CE5"/>
    <w:rsid w:val="65627A8D"/>
    <w:rsid w:val="657433F1"/>
    <w:rsid w:val="6DEFAC06"/>
    <w:rsid w:val="6E9FED17"/>
    <w:rsid w:val="72453E66"/>
    <w:rsid w:val="74F3623D"/>
    <w:rsid w:val="79E4006B"/>
    <w:rsid w:val="7D1F5284"/>
    <w:rsid w:val="7DB40237"/>
    <w:rsid w:val="7F5B7808"/>
    <w:rsid w:val="7F9700DA"/>
    <w:rsid w:val="B88D85B0"/>
    <w:rsid w:val="D0F6C66A"/>
    <w:rsid w:val="DE5FFF56"/>
    <w:rsid w:val="E7957FD3"/>
    <w:rsid w:val="E79FB77C"/>
    <w:rsid w:val="EF7F92F0"/>
    <w:rsid w:val="EFFC576D"/>
    <w:rsid w:val="EFFF80AA"/>
    <w:rsid w:val="F776F6F4"/>
    <w:rsid w:val="FB5391D1"/>
    <w:rsid w:val="FDDF4ABF"/>
    <w:rsid w:val="FFEBF965"/>
    <w:rsid w:val="FFF79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234</Words>
  <Characters>273</Characters>
  <Lines>0</Lines>
  <Paragraphs>0</Paragraphs>
  <TotalTime>14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2024-04-21T06:27:00Z</dcterms:created>
  <dc:creator>WPS_1668497965</dc:creator>
  <cp:lastModifiedBy>杨景淞</cp:lastModifiedBy>
  <cp:lastPrinted>2026-01-20T07:53:00Z</cp:lastPrinted>
  <dcterms:modified xsi:type="dcterms:W3CDTF">2026-03-30T01:17:53Z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EDD21BFE1A7A4E33B626D9851D7F322A_13</vt:lpwstr>
  </property>
  <property fmtid="{D5CDD505-2E9C-101B-9397-08002B2CF9AE}" pid="4" name="KSOTemplateDocerSaveRecord">
    <vt:lpwstr>eyJoZGlkIjoiYWJiY2MxZTU4YWQwMGUzYTFiYzdlMDYxYWVhNWRjYzkiLCJ1c2VySWQiOiIyMTc2MjYwMTMifQ==</vt:lpwstr>
  </property>
</Properties>
</file>