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BE44E" w14:textId="77777777" w:rsidR="009F7CC4" w:rsidRDefault="00FB3886">
      <w:pPr>
        <w:spacing w:line="640" w:lineRule="exact"/>
        <w:rPr>
          <w:rFonts w:eastAsia="黑体"/>
          <w:sz w:val="32"/>
          <w:szCs w:val="32"/>
        </w:rPr>
      </w:pPr>
      <w:r>
        <w:rPr>
          <w:rFonts w:eastAsia="黑体"/>
          <w:sz w:val="32"/>
          <w:szCs w:val="32"/>
        </w:rPr>
        <w:t>附件</w:t>
      </w:r>
      <w:r>
        <w:rPr>
          <w:rFonts w:eastAsia="黑体"/>
          <w:sz w:val="32"/>
          <w:szCs w:val="32"/>
        </w:rPr>
        <w:t>3</w:t>
      </w:r>
    </w:p>
    <w:p w14:paraId="77F26A4F" w14:textId="77777777" w:rsidR="009F7CC4" w:rsidRDefault="009F7CC4">
      <w:pPr>
        <w:pStyle w:val="a4"/>
      </w:pPr>
    </w:p>
    <w:p w14:paraId="29E56112" w14:textId="77777777" w:rsidR="009F7CC4" w:rsidRDefault="00FB3886">
      <w:pPr>
        <w:spacing w:line="640" w:lineRule="exact"/>
        <w:jc w:val="center"/>
        <w:rPr>
          <w:rFonts w:eastAsia="方正小标宋简体"/>
          <w:color w:val="000000"/>
          <w:sz w:val="44"/>
          <w:szCs w:val="44"/>
        </w:rPr>
      </w:pPr>
      <w:r>
        <w:rPr>
          <w:rFonts w:eastAsia="方正小标宋简体"/>
          <w:color w:val="000000"/>
          <w:sz w:val="44"/>
          <w:szCs w:val="44"/>
        </w:rPr>
        <w:t>废止</w:t>
      </w:r>
      <w:r>
        <w:rPr>
          <w:rFonts w:eastAsia="方正小标宋简体"/>
          <w:color w:val="000000"/>
          <w:sz w:val="44"/>
          <w:szCs w:val="44"/>
        </w:rPr>
        <w:t>的行政规范性文件目录</w:t>
      </w:r>
    </w:p>
    <w:p w14:paraId="5FC9B97E" w14:textId="77777777" w:rsidR="009F7CC4" w:rsidRDefault="009F7CC4">
      <w:pPr>
        <w:pStyle w:val="a3"/>
      </w:pPr>
    </w:p>
    <w:tbl>
      <w:tblPr>
        <w:tblW w:w="15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1421"/>
        <w:gridCol w:w="3073"/>
      </w:tblGrid>
      <w:tr w:rsidR="009F7CC4" w14:paraId="7B8563A9" w14:textId="77777777">
        <w:trPr>
          <w:trHeight w:hRule="exact" w:val="752"/>
          <w:jc w:val="center"/>
        </w:trPr>
        <w:tc>
          <w:tcPr>
            <w:tcW w:w="683" w:type="dxa"/>
            <w:vAlign w:val="center"/>
          </w:tcPr>
          <w:p w14:paraId="58DDFB53" w14:textId="77777777" w:rsidR="009F7CC4" w:rsidRDefault="00FB3886">
            <w:pPr>
              <w:spacing w:line="300" w:lineRule="exact"/>
              <w:jc w:val="center"/>
              <w:rPr>
                <w:rFonts w:eastAsia="黑体"/>
                <w:color w:val="000000"/>
                <w:sz w:val="32"/>
                <w:szCs w:val="32"/>
              </w:rPr>
            </w:pPr>
            <w:r>
              <w:rPr>
                <w:rFonts w:eastAsia="黑体"/>
                <w:color w:val="000000" w:themeColor="text1"/>
                <w:sz w:val="28"/>
                <w:szCs w:val="28"/>
              </w:rPr>
              <w:t>序号</w:t>
            </w:r>
          </w:p>
        </w:tc>
        <w:tc>
          <w:tcPr>
            <w:tcW w:w="11421" w:type="dxa"/>
            <w:vAlign w:val="center"/>
          </w:tcPr>
          <w:p w14:paraId="56FF9636" w14:textId="77777777" w:rsidR="009F7CC4" w:rsidRDefault="00FB3886">
            <w:pPr>
              <w:spacing w:line="300" w:lineRule="exact"/>
              <w:jc w:val="center"/>
              <w:rPr>
                <w:rFonts w:eastAsia="黑体"/>
                <w:color w:val="000000"/>
                <w:sz w:val="32"/>
                <w:szCs w:val="32"/>
              </w:rPr>
            </w:pPr>
            <w:r>
              <w:rPr>
                <w:rFonts w:eastAsia="黑体"/>
                <w:color w:val="000000" w:themeColor="text1"/>
                <w:sz w:val="28"/>
                <w:szCs w:val="28"/>
              </w:rPr>
              <w:t>文件名称</w:t>
            </w:r>
          </w:p>
        </w:tc>
        <w:tc>
          <w:tcPr>
            <w:tcW w:w="3073" w:type="dxa"/>
            <w:vAlign w:val="center"/>
          </w:tcPr>
          <w:p w14:paraId="26328783" w14:textId="77777777" w:rsidR="009F7CC4" w:rsidRDefault="00FB3886">
            <w:pPr>
              <w:spacing w:line="300" w:lineRule="exact"/>
              <w:jc w:val="center"/>
              <w:rPr>
                <w:rFonts w:eastAsia="黑体"/>
                <w:color w:val="000000"/>
                <w:sz w:val="32"/>
                <w:szCs w:val="32"/>
              </w:rPr>
            </w:pPr>
            <w:r>
              <w:rPr>
                <w:rFonts w:eastAsia="黑体"/>
                <w:color w:val="000000" w:themeColor="text1"/>
                <w:sz w:val="28"/>
                <w:szCs w:val="28"/>
              </w:rPr>
              <w:t>文号</w:t>
            </w:r>
          </w:p>
        </w:tc>
      </w:tr>
      <w:tr w:rsidR="009F7CC4" w14:paraId="5F33C938" w14:textId="77777777">
        <w:trPr>
          <w:cantSplit/>
          <w:trHeight w:hRule="exact" w:val="752"/>
          <w:jc w:val="center"/>
        </w:trPr>
        <w:tc>
          <w:tcPr>
            <w:tcW w:w="683" w:type="dxa"/>
            <w:vAlign w:val="center"/>
          </w:tcPr>
          <w:p w14:paraId="474D37A4"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w:t>
            </w:r>
          </w:p>
        </w:tc>
        <w:tc>
          <w:tcPr>
            <w:tcW w:w="11421" w:type="dxa"/>
            <w:vAlign w:val="center"/>
          </w:tcPr>
          <w:p w14:paraId="785C621F"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佳木斯市人民政府关于印发佳木斯市贯彻《工伤保险条例》若干规定的通知</w:t>
            </w:r>
          </w:p>
        </w:tc>
        <w:tc>
          <w:tcPr>
            <w:tcW w:w="3073" w:type="dxa"/>
            <w:vAlign w:val="center"/>
          </w:tcPr>
          <w:p w14:paraId="0B2D2D69"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佳政发〔</w:t>
            </w:r>
            <w:r>
              <w:rPr>
                <w:rFonts w:ascii="仿宋_GB2312" w:eastAsia="仿宋_GB2312" w:hAnsi="仿宋_GB2312" w:cs="仿宋_GB2312" w:hint="eastAsia"/>
                <w:sz w:val="28"/>
                <w:szCs w:val="28"/>
              </w:rPr>
              <w:t>2013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号</w:t>
            </w:r>
          </w:p>
        </w:tc>
      </w:tr>
      <w:tr w:rsidR="009F7CC4" w14:paraId="2FB9CC76" w14:textId="77777777">
        <w:trPr>
          <w:cantSplit/>
          <w:trHeight w:val="681"/>
          <w:jc w:val="center"/>
        </w:trPr>
        <w:tc>
          <w:tcPr>
            <w:tcW w:w="683" w:type="dxa"/>
            <w:shd w:val="clear" w:color="auto" w:fill="auto"/>
            <w:vAlign w:val="center"/>
          </w:tcPr>
          <w:p w14:paraId="60BB4C66"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1421" w:type="dxa"/>
            <w:shd w:val="clear" w:color="auto" w:fill="auto"/>
            <w:vAlign w:val="center"/>
          </w:tcPr>
          <w:p w14:paraId="0C6EC3D8"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佳木斯市人民政府关于印发佳木斯市贯彻《社会救助暂行办法》实施细则的通知</w:t>
            </w:r>
          </w:p>
        </w:tc>
        <w:tc>
          <w:tcPr>
            <w:tcW w:w="3073" w:type="dxa"/>
            <w:shd w:val="clear" w:color="auto" w:fill="auto"/>
            <w:vAlign w:val="center"/>
          </w:tcPr>
          <w:p w14:paraId="105BE055"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佳政发〔</w:t>
            </w:r>
            <w:r>
              <w:rPr>
                <w:rFonts w:ascii="仿宋_GB2312" w:eastAsia="仿宋_GB2312" w:hAnsi="仿宋_GB2312" w:cs="仿宋_GB2312" w:hint="eastAsia"/>
                <w:sz w:val="28"/>
                <w:szCs w:val="28"/>
              </w:rPr>
              <w:t>2015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号</w:t>
            </w:r>
          </w:p>
        </w:tc>
      </w:tr>
      <w:tr w:rsidR="009F7CC4" w14:paraId="421046CE" w14:textId="77777777">
        <w:trPr>
          <w:cantSplit/>
          <w:trHeight w:val="681"/>
          <w:jc w:val="center"/>
        </w:trPr>
        <w:tc>
          <w:tcPr>
            <w:tcW w:w="683" w:type="dxa"/>
            <w:shd w:val="clear" w:color="auto" w:fill="auto"/>
            <w:vAlign w:val="center"/>
          </w:tcPr>
          <w:p w14:paraId="05E58B76"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1421" w:type="dxa"/>
            <w:shd w:val="clear" w:color="auto" w:fill="auto"/>
            <w:vAlign w:val="center"/>
          </w:tcPr>
          <w:p w14:paraId="5223D102"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佳木斯市人民政府办公室关于印发佳木斯市大风天大面积火灾扑救应急救援联动预案的通知</w:t>
            </w:r>
          </w:p>
        </w:tc>
        <w:tc>
          <w:tcPr>
            <w:tcW w:w="3073" w:type="dxa"/>
            <w:shd w:val="clear" w:color="auto" w:fill="auto"/>
            <w:vAlign w:val="center"/>
          </w:tcPr>
          <w:p w14:paraId="43161AD5"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佳政办函〔</w:t>
            </w:r>
            <w:r>
              <w:rPr>
                <w:rFonts w:ascii="仿宋_GB2312" w:eastAsia="仿宋_GB2312" w:hAnsi="仿宋_GB2312" w:cs="仿宋_GB2312" w:hint="eastAsia"/>
                <w:sz w:val="28"/>
                <w:szCs w:val="28"/>
              </w:rPr>
              <w:t>2015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号</w:t>
            </w:r>
          </w:p>
        </w:tc>
      </w:tr>
      <w:tr w:rsidR="009F7CC4" w14:paraId="3B77E82B" w14:textId="77777777">
        <w:trPr>
          <w:cantSplit/>
          <w:trHeight w:val="681"/>
          <w:jc w:val="center"/>
        </w:trPr>
        <w:tc>
          <w:tcPr>
            <w:tcW w:w="683" w:type="dxa"/>
            <w:shd w:val="clear" w:color="auto" w:fill="auto"/>
            <w:vAlign w:val="center"/>
          </w:tcPr>
          <w:p w14:paraId="0579161F"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1421" w:type="dxa"/>
            <w:shd w:val="clear" w:color="auto" w:fill="auto"/>
            <w:vAlign w:val="center"/>
          </w:tcPr>
          <w:p w14:paraId="1152491B"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佳木斯市人民政府办公室关于印发佳木斯市住宅专项维修资金管理办法的通知</w:t>
            </w:r>
          </w:p>
        </w:tc>
        <w:tc>
          <w:tcPr>
            <w:tcW w:w="3073" w:type="dxa"/>
            <w:shd w:val="clear" w:color="auto" w:fill="auto"/>
            <w:vAlign w:val="center"/>
          </w:tcPr>
          <w:p w14:paraId="1CCB39DF"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佳政办发〔</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号</w:t>
            </w:r>
          </w:p>
        </w:tc>
      </w:tr>
      <w:tr w:rsidR="009F7CC4" w14:paraId="6EC78B98" w14:textId="77777777">
        <w:trPr>
          <w:cantSplit/>
          <w:trHeight w:val="681"/>
          <w:jc w:val="center"/>
        </w:trPr>
        <w:tc>
          <w:tcPr>
            <w:tcW w:w="683" w:type="dxa"/>
            <w:shd w:val="clear" w:color="auto" w:fill="auto"/>
            <w:vAlign w:val="center"/>
          </w:tcPr>
          <w:p w14:paraId="02129064"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1421" w:type="dxa"/>
            <w:shd w:val="clear" w:color="auto" w:fill="auto"/>
            <w:vAlign w:val="center"/>
          </w:tcPr>
          <w:p w14:paraId="1D3A0CD8"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佳木斯市人民政府办公室关于全面清理规范市政府各部门行政权力中介服务的通知</w:t>
            </w:r>
          </w:p>
        </w:tc>
        <w:tc>
          <w:tcPr>
            <w:tcW w:w="3073" w:type="dxa"/>
            <w:shd w:val="clear" w:color="auto" w:fill="auto"/>
            <w:vAlign w:val="center"/>
          </w:tcPr>
          <w:p w14:paraId="570B7D02"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w:t>
            </w:r>
            <w:proofErr w:type="gramStart"/>
            <w:r>
              <w:rPr>
                <w:rFonts w:ascii="仿宋_GB2312" w:eastAsia="仿宋_GB2312" w:hAnsi="仿宋_GB2312" w:cs="仿宋_GB2312" w:hint="eastAsia"/>
                <w:sz w:val="28"/>
                <w:szCs w:val="28"/>
              </w:rPr>
              <w:t>政办综〔</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w:t>
            </w:r>
            <w:proofErr w:type="gramEnd"/>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号</w:t>
            </w:r>
          </w:p>
        </w:tc>
      </w:tr>
      <w:tr w:rsidR="009F7CC4" w14:paraId="3DA08E48" w14:textId="77777777">
        <w:trPr>
          <w:cantSplit/>
          <w:trHeight w:val="681"/>
          <w:jc w:val="center"/>
        </w:trPr>
        <w:tc>
          <w:tcPr>
            <w:tcW w:w="683" w:type="dxa"/>
            <w:shd w:val="clear" w:color="auto" w:fill="auto"/>
            <w:vAlign w:val="center"/>
          </w:tcPr>
          <w:p w14:paraId="78432633"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11421" w:type="dxa"/>
            <w:shd w:val="clear" w:color="auto" w:fill="auto"/>
            <w:vAlign w:val="center"/>
          </w:tcPr>
          <w:p w14:paraId="431D6697"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佳木斯市人民政府关于加强农村留守儿童关爱保护工作的实施意见</w:t>
            </w:r>
          </w:p>
        </w:tc>
        <w:tc>
          <w:tcPr>
            <w:tcW w:w="3073" w:type="dxa"/>
            <w:shd w:val="clear" w:color="auto" w:fill="auto"/>
            <w:vAlign w:val="center"/>
          </w:tcPr>
          <w:p w14:paraId="59F596A1"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号</w:t>
            </w:r>
          </w:p>
        </w:tc>
      </w:tr>
      <w:tr w:rsidR="009F7CC4" w14:paraId="2B56D665" w14:textId="77777777">
        <w:trPr>
          <w:cantSplit/>
          <w:trHeight w:val="681"/>
          <w:jc w:val="center"/>
        </w:trPr>
        <w:tc>
          <w:tcPr>
            <w:tcW w:w="683" w:type="dxa"/>
            <w:shd w:val="clear" w:color="auto" w:fill="auto"/>
            <w:vAlign w:val="center"/>
          </w:tcPr>
          <w:p w14:paraId="537F3A4B"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11421" w:type="dxa"/>
            <w:shd w:val="clear" w:color="auto" w:fill="auto"/>
            <w:vAlign w:val="center"/>
          </w:tcPr>
          <w:p w14:paraId="52EC3CCA"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佳木斯市人民政府办公室关于印发佳木斯市城区松花江沿岸砂场经营权拍卖实施方案的通知</w:t>
            </w:r>
          </w:p>
        </w:tc>
        <w:tc>
          <w:tcPr>
            <w:tcW w:w="3073" w:type="dxa"/>
            <w:shd w:val="clear" w:color="auto" w:fill="auto"/>
            <w:vAlign w:val="center"/>
          </w:tcPr>
          <w:p w14:paraId="4BE500A7"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26</w:t>
            </w:r>
            <w:r>
              <w:rPr>
                <w:rFonts w:ascii="仿宋_GB2312" w:eastAsia="仿宋_GB2312" w:hAnsi="仿宋_GB2312" w:cs="仿宋_GB2312" w:hint="eastAsia"/>
                <w:sz w:val="28"/>
                <w:szCs w:val="28"/>
              </w:rPr>
              <w:t>号</w:t>
            </w:r>
          </w:p>
        </w:tc>
      </w:tr>
      <w:tr w:rsidR="009F7CC4" w14:paraId="79045403" w14:textId="77777777">
        <w:trPr>
          <w:cantSplit/>
          <w:trHeight w:val="681"/>
          <w:jc w:val="center"/>
        </w:trPr>
        <w:tc>
          <w:tcPr>
            <w:tcW w:w="683" w:type="dxa"/>
            <w:shd w:val="clear" w:color="auto" w:fill="auto"/>
            <w:vAlign w:val="center"/>
          </w:tcPr>
          <w:p w14:paraId="3D6B9E5C"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11421" w:type="dxa"/>
            <w:shd w:val="clear" w:color="auto" w:fill="auto"/>
            <w:vAlign w:val="center"/>
          </w:tcPr>
          <w:p w14:paraId="64A6F5B4"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佳木斯市人民政府办公室关于印发佳木斯市国有土地上房屋征收与补偿办法（暂行）补充意见的通知</w:t>
            </w:r>
          </w:p>
        </w:tc>
        <w:tc>
          <w:tcPr>
            <w:tcW w:w="3073" w:type="dxa"/>
            <w:shd w:val="clear" w:color="auto" w:fill="auto"/>
            <w:vAlign w:val="center"/>
          </w:tcPr>
          <w:p w14:paraId="742CE2C3"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号</w:t>
            </w:r>
          </w:p>
        </w:tc>
      </w:tr>
      <w:tr w:rsidR="009F7CC4" w14:paraId="5D96E15D" w14:textId="77777777">
        <w:trPr>
          <w:cantSplit/>
          <w:trHeight w:val="681"/>
          <w:jc w:val="center"/>
        </w:trPr>
        <w:tc>
          <w:tcPr>
            <w:tcW w:w="683" w:type="dxa"/>
            <w:shd w:val="clear" w:color="auto" w:fill="auto"/>
            <w:vAlign w:val="center"/>
          </w:tcPr>
          <w:p w14:paraId="3617FCFD"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9</w:t>
            </w:r>
          </w:p>
        </w:tc>
        <w:tc>
          <w:tcPr>
            <w:tcW w:w="11421" w:type="dxa"/>
            <w:shd w:val="clear" w:color="auto" w:fill="auto"/>
            <w:vAlign w:val="center"/>
          </w:tcPr>
          <w:p w14:paraId="5151402A"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佳木斯市人民政府办公室关于印发佳木斯市城乡居民基本医疗保险门诊慢性病管理暂行办法的通知</w:t>
            </w:r>
          </w:p>
        </w:tc>
        <w:tc>
          <w:tcPr>
            <w:tcW w:w="3073" w:type="dxa"/>
            <w:shd w:val="clear" w:color="auto" w:fill="auto"/>
            <w:vAlign w:val="center"/>
          </w:tcPr>
          <w:p w14:paraId="35176553"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号</w:t>
            </w:r>
          </w:p>
        </w:tc>
      </w:tr>
      <w:tr w:rsidR="009F7CC4" w14:paraId="1B73C042" w14:textId="77777777">
        <w:trPr>
          <w:cantSplit/>
          <w:trHeight w:val="681"/>
          <w:jc w:val="center"/>
        </w:trPr>
        <w:tc>
          <w:tcPr>
            <w:tcW w:w="683" w:type="dxa"/>
            <w:shd w:val="clear" w:color="auto" w:fill="auto"/>
            <w:vAlign w:val="center"/>
          </w:tcPr>
          <w:p w14:paraId="0050A02E"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11421" w:type="dxa"/>
            <w:shd w:val="clear" w:color="auto" w:fill="auto"/>
            <w:vAlign w:val="center"/>
          </w:tcPr>
          <w:p w14:paraId="301DADB3"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佳木斯市人民政府办公室关于印发佳木斯市城市防洪应急预案的通知</w:t>
            </w:r>
          </w:p>
        </w:tc>
        <w:tc>
          <w:tcPr>
            <w:tcW w:w="3073" w:type="dxa"/>
            <w:shd w:val="clear" w:color="auto" w:fill="auto"/>
            <w:vAlign w:val="center"/>
          </w:tcPr>
          <w:p w14:paraId="7D9D6D37"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22</w:t>
            </w:r>
            <w:r>
              <w:rPr>
                <w:rFonts w:ascii="仿宋_GB2312" w:eastAsia="仿宋_GB2312" w:hAnsi="仿宋_GB2312" w:cs="仿宋_GB2312" w:hint="eastAsia"/>
                <w:sz w:val="28"/>
                <w:szCs w:val="28"/>
              </w:rPr>
              <w:t>号</w:t>
            </w:r>
          </w:p>
        </w:tc>
      </w:tr>
      <w:tr w:rsidR="009F7CC4" w14:paraId="21E5C65C" w14:textId="77777777">
        <w:trPr>
          <w:cantSplit/>
          <w:trHeight w:val="681"/>
          <w:jc w:val="center"/>
        </w:trPr>
        <w:tc>
          <w:tcPr>
            <w:tcW w:w="683" w:type="dxa"/>
            <w:shd w:val="clear" w:color="auto" w:fill="auto"/>
            <w:vAlign w:val="center"/>
          </w:tcPr>
          <w:p w14:paraId="42A35F65"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11</w:t>
            </w:r>
          </w:p>
        </w:tc>
        <w:tc>
          <w:tcPr>
            <w:tcW w:w="11421" w:type="dxa"/>
            <w:shd w:val="clear" w:color="auto" w:fill="auto"/>
            <w:vAlign w:val="center"/>
          </w:tcPr>
          <w:p w14:paraId="108F811B"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佳木斯市人民政府办公室关于调整一批行政权力事项的通知</w:t>
            </w:r>
          </w:p>
        </w:tc>
        <w:tc>
          <w:tcPr>
            <w:tcW w:w="3073" w:type="dxa"/>
            <w:shd w:val="clear" w:color="auto" w:fill="auto"/>
            <w:vAlign w:val="center"/>
          </w:tcPr>
          <w:p w14:paraId="6C58B35C"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34</w:t>
            </w:r>
            <w:r>
              <w:rPr>
                <w:rFonts w:ascii="仿宋_GB2312" w:eastAsia="仿宋_GB2312" w:hAnsi="仿宋_GB2312" w:cs="仿宋_GB2312" w:hint="eastAsia"/>
                <w:sz w:val="28"/>
                <w:szCs w:val="28"/>
              </w:rPr>
              <w:t>号</w:t>
            </w:r>
          </w:p>
        </w:tc>
      </w:tr>
      <w:tr w:rsidR="009F7CC4" w14:paraId="2269602E" w14:textId="77777777">
        <w:trPr>
          <w:cantSplit/>
          <w:trHeight w:val="681"/>
          <w:jc w:val="center"/>
        </w:trPr>
        <w:tc>
          <w:tcPr>
            <w:tcW w:w="683" w:type="dxa"/>
            <w:shd w:val="clear" w:color="auto" w:fill="auto"/>
            <w:vAlign w:val="center"/>
          </w:tcPr>
          <w:p w14:paraId="06F78DAB"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12</w:t>
            </w:r>
          </w:p>
        </w:tc>
        <w:tc>
          <w:tcPr>
            <w:tcW w:w="11421" w:type="dxa"/>
            <w:shd w:val="clear" w:color="auto" w:fill="auto"/>
            <w:vAlign w:val="center"/>
          </w:tcPr>
          <w:p w14:paraId="62028F38"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年森林防火命令</w:t>
            </w:r>
          </w:p>
        </w:tc>
        <w:tc>
          <w:tcPr>
            <w:tcW w:w="3073" w:type="dxa"/>
            <w:shd w:val="clear" w:color="auto" w:fill="auto"/>
            <w:vAlign w:val="center"/>
          </w:tcPr>
          <w:p w14:paraId="173D36BB" w14:textId="77777777" w:rsidR="009F7CC4" w:rsidRDefault="009F7CC4">
            <w:pPr>
              <w:spacing w:line="340" w:lineRule="exact"/>
              <w:jc w:val="center"/>
              <w:rPr>
                <w:rFonts w:ascii="仿宋_GB2312" w:eastAsia="仿宋_GB2312" w:hAnsi="仿宋_GB2312" w:cs="仿宋_GB2312"/>
                <w:sz w:val="28"/>
                <w:szCs w:val="28"/>
              </w:rPr>
            </w:pPr>
          </w:p>
        </w:tc>
      </w:tr>
      <w:tr w:rsidR="009F7CC4" w14:paraId="1BA25898" w14:textId="77777777">
        <w:trPr>
          <w:cantSplit/>
          <w:trHeight w:val="681"/>
          <w:jc w:val="center"/>
        </w:trPr>
        <w:tc>
          <w:tcPr>
            <w:tcW w:w="683" w:type="dxa"/>
            <w:shd w:val="clear" w:color="auto" w:fill="auto"/>
            <w:vAlign w:val="center"/>
          </w:tcPr>
          <w:p w14:paraId="3F9B79B0"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w:t>
            </w:r>
          </w:p>
        </w:tc>
        <w:tc>
          <w:tcPr>
            <w:tcW w:w="11421" w:type="dxa"/>
            <w:shd w:val="clear" w:color="auto" w:fill="auto"/>
            <w:vAlign w:val="center"/>
          </w:tcPr>
          <w:p w14:paraId="4A981886"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佳木斯市人民政府关于调整一批行政权力事项的决定</w:t>
            </w:r>
          </w:p>
        </w:tc>
        <w:tc>
          <w:tcPr>
            <w:tcW w:w="3073" w:type="dxa"/>
            <w:shd w:val="clear" w:color="auto" w:fill="auto"/>
            <w:vAlign w:val="center"/>
          </w:tcPr>
          <w:p w14:paraId="47F1A060"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号</w:t>
            </w:r>
          </w:p>
        </w:tc>
      </w:tr>
      <w:tr w:rsidR="009F7CC4" w14:paraId="31015BE2" w14:textId="77777777">
        <w:trPr>
          <w:cantSplit/>
          <w:trHeight w:val="681"/>
          <w:jc w:val="center"/>
        </w:trPr>
        <w:tc>
          <w:tcPr>
            <w:tcW w:w="683" w:type="dxa"/>
            <w:shd w:val="clear" w:color="auto" w:fill="auto"/>
            <w:vAlign w:val="center"/>
          </w:tcPr>
          <w:p w14:paraId="3E2D9144"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14</w:t>
            </w:r>
          </w:p>
        </w:tc>
        <w:tc>
          <w:tcPr>
            <w:tcW w:w="11421" w:type="dxa"/>
            <w:shd w:val="clear" w:color="auto" w:fill="auto"/>
            <w:vAlign w:val="center"/>
          </w:tcPr>
          <w:p w14:paraId="752AB391"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佳木斯市人民政府关于调整一批行政权力事项的决定</w:t>
            </w:r>
          </w:p>
        </w:tc>
        <w:tc>
          <w:tcPr>
            <w:tcW w:w="3073" w:type="dxa"/>
            <w:shd w:val="clear" w:color="auto" w:fill="auto"/>
            <w:vAlign w:val="center"/>
          </w:tcPr>
          <w:p w14:paraId="0237C807"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号</w:t>
            </w:r>
          </w:p>
        </w:tc>
      </w:tr>
      <w:tr w:rsidR="009F7CC4" w14:paraId="3B1CF070" w14:textId="77777777">
        <w:trPr>
          <w:cantSplit/>
          <w:trHeight w:val="681"/>
          <w:jc w:val="center"/>
        </w:trPr>
        <w:tc>
          <w:tcPr>
            <w:tcW w:w="683" w:type="dxa"/>
            <w:shd w:val="clear" w:color="auto" w:fill="auto"/>
            <w:vAlign w:val="center"/>
          </w:tcPr>
          <w:p w14:paraId="1C2EAE72"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11421" w:type="dxa"/>
            <w:shd w:val="clear" w:color="auto" w:fill="auto"/>
            <w:vAlign w:val="center"/>
          </w:tcPr>
          <w:p w14:paraId="45E6FE84"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佳木斯市人民政府关于调整一批行政权力事项的决定</w:t>
            </w:r>
          </w:p>
        </w:tc>
        <w:tc>
          <w:tcPr>
            <w:tcW w:w="3073" w:type="dxa"/>
            <w:shd w:val="clear" w:color="auto" w:fill="auto"/>
            <w:vAlign w:val="center"/>
          </w:tcPr>
          <w:p w14:paraId="49BEE325"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号</w:t>
            </w:r>
          </w:p>
        </w:tc>
      </w:tr>
      <w:tr w:rsidR="009F7CC4" w14:paraId="63876BBD" w14:textId="77777777">
        <w:trPr>
          <w:cantSplit/>
          <w:trHeight w:val="681"/>
          <w:jc w:val="center"/>
        </w:trPr>
        <w:tc>
          <w:tcPr>
            <w:tcW w:w="683" w:type="dxa"/>
            <w:shd w:val="clear" w:color="auto" w:fill="auto"/>
            <w:vAlign w:val="center"/>
          </w:tcPr>
          <w:p w14:paraId="6040C50A"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w:t>
            </w:r>
          </w:p>
        </w:tc>
        <w:tc>
          <w:tcPr>
            <w:tcW w:w="11421" w:type="dxa"/>
            <w:shd w:val="clear" w:color="auto" w:fill="auto"/>
            <w:vAlign w:val="center"/>
          </w:tcPr>
          <w:p w14:paraId="2FD3EDFF"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佳木斯市人民政府关于调整公布一批行政权力事项的决定</w:t>
            </w:r>
          </w:p>
        </w:tc>
        <w:tc>
          <w:tcPr>
            <w:tcW w:w="3073" w:type="dxa"/>
            <w:shd w:val="clear" w:color="auto" w:fill="auto"/>
            <w:vAlign w:val="center"/>
          </w:tcPr>
          <w:p w14:paraId="705E0F8C"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号</w:t>
            </w:r>
          </w:p>
        </w:tc>
      </w:tr>
      <w:tr w:rsidR="009F7CC4" w14:paraId="5BB38552" w14:textId="77777777">
        <w:trPr>
          <w:cantSplit/>
          <w:trHeight w:val="681"/>
          <w:jc w:val="center"/>
        </w:trPr>
        <w:tc>
          <w:tcPr>
            <w:tcW w:w="683" w:type="dxa"/>
            <w:shd w:val="clear" w:color="auto" w:fill="auto"/>
            <w:vAlign w:val="center"/>
          </w:tcPr>
          <w:p w14:paraId="5D3D117E"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17</w:t>
            </w:r>
          </w:p>
        </w:tc>
        <w:tc>
          <w:tcPr>
            <w:tcW w:w="11421" w:type="dxa"/>
            <w:shd w:val="clear" w:color="auto" w:fill="auto"/>
            <w:vAlign w:val="center"/>
          </w:tcPr>
          <w:p w14:paraId="0AD4F4D4"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佳木斯市人民政府办公室关于调整一批市级公共服务事项的通知</w:t>
            </w:r>
          </w:p>
        </w:tc>
        <w:tc>
          <w:tcPr>
            <w:tcW w:w="3073" w:type="dxa"/>
            <w:shd w:val="clear" w:color="auto" w:fill="auto"/>
            <w:vAlign w:val="center"/>
          </w:tcPr>
          <w:p w14:paraId="26C12BA1"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25</w:t>
            </w:r>
            <w:r>
              <w:rPr>
                <w:rFonts w:ascii="仿宋_GB2312" w:eastAsia="仿宋_GB2312" w:hAnsi="仿宋_GB2312" w:cs="仿宋_GB2312" w:hint="eastAsia"/>
                <w:sz w:val="28"/>
                <w:szCs w:val="28"/>
              </w:rPr>
              <w:t>号</w:t>
            </w:r>
          </w:p>
        </w:tc>
      </w:tr>
      <w:tr w:rsidR="009F7CC4" w14:paraId="0B64A8D5" w14:textId="77777777">
        <w:trPr>
          <w:cantSplit/>
          <w:trHeight w:val="681"/>
          <w:jc w:val="center"/>
        </w:trPr>
        <w:tc>
          <w:tcPr>
            <w:tcW w:w="683" w:type="dxa"/>
            <w:shd w:val="clear" w:color="auto" w:fill="auto"/>
            <w:vAlign w:val="center"/>
          </w:tcPr>
          <w:p w14:paraId="110E7FB8"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18</w:t>
            </w:r>
          </w:p>
        </w:tc>
        <w:tc>
          <w:tcPr>
            <w:tcW w:w="11421" w:type="dxa"/>
            <w:shd w:val="clear" w:color="auto" w:fill="auto"/>
            <w:vAlign w:val="center"/>
          </w:tcPr>
          <w:p w14:paraId="74468304"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佳木斯市人民政府办公室关于加强住宅小区物业管理工作的实施意见</w:t>
            </w:r>
          </w:p>
        </w:tc>
        <w:tc>
          <w:tcPr>
            <w:tcW w:w="3073" w:type="dxa"/>
            <w:shd w:val="clear" w:color="auto" w:fill="auto"/>
            <w:vAlign w:val="center"/>
          </w:tcPr>
          <w:p w14:paraId="501D341A"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29</w:t>
            </w:r>
            <w:r>
              <w:rPr>
                <w:rFonts w:ascii="仿宋_GB2312" w:eastAsia="仿宋_GB2312" w:hAnsi="仿宋_GB2312" w:cs="仿宋_GB2312" w:hint="eastAsia"/>
                <w:sz w:val="28"/>
                <w:szCs w:val="28"/>
              </w:rPr>
              <w:t>号</w:t>
            </w:r>
          </w:p>
        </w:tc>
      </w:tr>
      <w:tr w:rsidR="009F7CC4" w14:paraId="3B4E3D9A" w14:textId="77777777">
        <w:trPr>
          <w:cantSplit/>
          <w:trHeight w:val="681"/>
          <w:jc w:val="center"/>
        </w:trPr>
        <w:tc>
          <w:tcPr>
            <w:tcW w:w="683" w:type="dxa"/>
            <w:shd w:val="clear" w:color="auto" w:fill="auto"/>
            <w:vAlign w:val="center"/>
          </w:tcPr>
          <w:p w14:paraId="2FADAF9F"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w:t>
            </w:r>
          </w:p>
        </w:tc>
        <w:tc>
          <w:tcPr>
            <w:tcW w:w="11421" w:type="dxa"/>
            <w:shd w:val="clear" w:color="auto" w:fill="auto"/>
            <w:vAlign w:val="center"/>
          </w:tcPr>
          <w:p w14:paraId="3537421A"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佳木斯市人民政府办公室关于推进社会公益事业建设领域政府信息公开的实施意见</w:t>
            </w:r>
          </w:p>
        </w:tc>
        <w:tc>
          <w:tcPr>
            <w:tcW w:w="3073" w:type="dxa"/>
            <w:shd w:val="clear" w:color="auto" w:fill="auto"/>
            <w:vAlign w:val="center"/>
          </w:tcPr>
          <w:p w14:paraId="23EFA308"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37</w:t>
            </w:r>
            <w:r>
              <w:rPr>
                <w:rFonts w:ascii="仿宋_GB2312" w:eastAsia="仿宋_GB2312" w:hAnsi="仿宋_GB2312" w:cs="仿宋_GB2312" w:hint="eastAsia"/>
                <w:sz w:val="28"/>
                <w:szCs w:val="28"/>
              </w:rPr>
              <w:t>号</w:t>
            </w:r>
          </w:p>
        </w:tc>
      </w:tr>
      <w:tr w:rsidR="009F7CC4" w14:paraId="28567A60" w14:textId="77777777">
        <w:trPr>
          <w:cantSplit/>
          <w:trHeight w:val="681"/>
          <w:jc w:val="center"/>
        </w:trPr>
        <w:tc>
          <w:tcPr>
            <w:tcW w:w="683" w:type="dxa"/>
            <w:shd w:val="clear" w:color="auto" w:fill="auto"/>
            <w:vAlign w:val="center"/>
          </w:tcPr>
          <w:p w14:paraId="439E12AA"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w:t>
            </w:r>
          </w:p>
        </w:tc>
        <w:tc>
          <w:tcPr>
            <w:tcW w:w="11421" w:type="dxa"/>
            <w:shd w:val="clear" w:color="auto" w:fill="auto"/>
            <w:vAlign w:val="center"/>
          </w:tcPr>
          <w:p w14:paraId="223ED5CE"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佳木斯市人民政府关于调整公布《佳木斯市行政权力中介服务事项清单》的决定</w:t>
            </w:r>
          </w:p>
        </w:tc>
        <w:tc>
          <w:tcPr>
            <w:tcW w:w="3073" w:type="dxa"/>
            <w:shd w:val="clear" w:color="auto" w:fill="auto"/>
            <w:vAlign w:val="center"/>
          </w:tcPr>
          <w:p w14:paraId="5F9D15B4"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2019</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号</w:t>
            </w:r>
          </w:p>
        </w:tc>
      </w:tr>
      <w:tr w:rsidR="009F7CC4" w14:paraId="2411EC20" w14:textId="77777777">
        <w:trPr>
          <w:cantSplit/>
          <w:trHeight w:val="681"/>
          <w:jc w:val="center"/>
        </w:trPr>
        <w:tc>
          <w:tcPr>
            <w:tcW w:w="683" w:type="dxa"/>
            <w:shd w:val="clear" w:color="auto" w:fill="auto"/>
            <w:vAlign w:val="center"/>
          </w:tcPr>
          <w:p w14:paraId="18A18281"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21</w:t>
            </w:r>
          </w:p>
        </w:tc>
        <w:tc>
          <w:tcPr>
            <w:tcW w:w="11421" w:type="dxa"/>
            <w:shd w:val="clear" w:color="auto" w:fill="auto"/>
            <w:vAlign w:val="center"/>
          </w:tcPr>
          <w:p w14:paraId="0718493C"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佳木斯市人民政府关于调整一批行政权力的决定</w:t>
            </w:r>
          </w:p>
        </w:tc>
        <w:tc>
          <w:tcPr>
            <w:tcW w:w="3073" w:type="dxa"/>
            <w:shd w:val="clear" w:color="auto" w:fill="auto"/>
            <w:vAlign w:val="center"/>
          </w:tcPr>
          <w:p w14:paraId="49BE4961"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2020</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号</w:t>
            </w:r>
          </w:p>
        </w:tc>
      </w:tr>
      <w:tr w:rsidR="009F7CC4" w14:paraId="19C040F4" w14:textId="77777777">
        <w:trPr>
          <w:cantSplit/>
          <w:trHeight w:val="681"/>
          <w:jc w:val="center"/>
        </w:trPr>
        <w:tc>
          <w:tcPr>
            <w:tcW w:w="683" w:type="dxa"/>
            <w:shd w:val="clear" w:color="auto" w:fill="auto"/>
            <w:vAlign w:val="center"/>
          </w:tcPr>
          <w:p w14:paraId="5E9C51F4"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22</w:t>
            </w:r>
          </w:p>
        </w:tc>
        <w:tc>
          <w:tcPr>
            <w:tcW w:w="11421" w:type="dxa"/>
            <w:shd w:val="clear" w:color="auto" w:fill="auto"/>
            <w:vAlign w:val="center"/>
          </w:tcPr>
          <w:p w14:paraId="2E00DEAD"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佳木斯市人民政府办公室关于印发佳木斯市餐饮业油烟综合整治管理办法的通知</w:t>
            </w:r>
          </w:p>
        </w:tc>
        <w:tc>
          <w:tcPr>
            <w:tcW w:w="3073" w:type="dxa"/>
            <w:shd w:val="clear" w:color="auto" w:fill="auto"/>
            <w:vAlign w:val="center"/>
          </w:tcPr>
          <w:p w14:paraId="726B4EF0"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w:t>
            </w:r>
          </w:p>
        </w:tc>
      </w:tr>
      <w:tr w:rsidR="009F7CC4" w14:paraId="7AF76249" w14:textId="77777777">
        <w:trPr>
          <w:cantSplit/>
          <w:trHeight w:val="681"/>
          <w:jc w:val="center"/>
        </w:trPr>
        <w:tc>
          <w:tcPr>
            <w:tcW w:w="683" w:type="dxa"/>
            <w:shd w:val="clear" w:color="auto" w:fill="auto"/>
            <w:vAlign w:val="center"/>
          </w:tcPr>
          <w:p w14:paraId="7F889C8A"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23</w:t>
            </w:r>
          </w:p>
        </w:tc>
        <w:tc>
          <w:tcPr>
            <w:tcW w:w="11421" w:type="dxa"/>
            <w:shd w:val="clear" w:color="auto" w:fill="auto"/>
            <w:vAlign w:val="center"/>
          </w:tcPr>
          <w:p w14:paraId="36EA5A69"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佳木斯市人民政府办公室关于印发佳木斯市中小学校外配餐管理办法（试行）的通知</w:t>
            </w:r>
          </w:p>
        </w:tc>
        <w:tc>
          <w:tcPr>
            <w:tcW w:w="3073" w:type="dxa"/>
            <w:shd w:val="clear" w:color="auto" w:fill="auto"/>
            <w:vAlign w:val="center"/>
          </w:tcPr>
          <w:p w14:paraId="579B46C9"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号</w:t>
            </w:r>
          </w:p>
        </w:tc>
      </w:tr>
      <w:tr w:rsidR="009F7CC4" w14:paraId="5227C48F" w14:textId="77777777">
        <w:trPr>
          <w:cantSplit/>
          <w:trHeight w:val="681"/>
          <w:jc w:val="center"/>
        </w:trPr>
        <w:tc>
          <w:tcPr>
            <w:tcW w:w="683" w:type="dxa"/>
            <w:shd w:val="clear" w:color="auto" w:fill="auto"/>
            <w:vAlign w:val="center"/>
          </w:tcPr>
          <w:p w14:paraId="7F827F7B"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24</w:t>
            </w:r>
          </w:p>
        </w:tc>
        <w:tc>
          <w:tcPr>
            <w:tcW w:w="11421" w:type="dxa"/>
            <w:shd w:val="clear" w:color="auto" w:fill="auto"/>
            <w:vAlign w:val="center"/>
          </w:tcPr>
          <w:p w14:paraId="4C61805A"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佳木斯市人民政府办公室关于印发佳木斯市推行行政审批信用承诺制工作方案的通知</w:t>
            </w:r>
          </w:p>
        </w:tc>
        <w:tc>
          <w:tcPr>
            <w:tcW w:w="3073" w:type="dxa"/>
            <w:shd w:val="clear" w:color="auto" w:fill="auto"/>
            <w:vAlign w:val="center"/>
          </w:tcPr>
          <w:p w14:paraId="5385E179"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号</w:t>
            </w:r>
          </w:p>
        </w:tc>
      </w:tr>
      <w:tr w:rsidR="009F7CC4" w14:paraId="5E40562D" w14:textId="77777777">
        <w:trPr>
          <w:cantSplit/>
          <w:trHeight w:val="681"/>
          <w:jc w:val="center"/>
        </w:trPr>
        <w:tc>
          <w:tcPr>
            <w:tcW w:w="683" w:type="dxa"/>
            <w:shd w:val="clear" w:color="auto" w:fill="auto"/>
            <w:vAlign w:val="center"/>
          </w:tcPr>
          <w:p w14:paraId="5AAC877A"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25</w:t>
            </w:r>
          </w:p>
        </w:tc>
        <w:tc>
          <w:tcPr>
            <w:tcW w:w="11421" w:type="dxa"/>
            <w:shd w:val="clear" w:color="auto" w:fill="auto"/>
            <w:vAlign w:val="center"/>
          </w:tcPr>
          <w:p w14:paraId="27D631E2"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w:t>
            </w:r>
            <w:proofErr w:type="gramStart"/>
            <w:r>
              <w:rPr>
                <w:rFonts w:ascii="仿宋_GB2312" w:eastAsia="仿宋_GB2312" w:hAnsi="仿宋_GB2312" w:cs="仿宋_GB2312" w:hint="eastAsia"/>
                <w:sz w:val="28"/>
                <w:szCs w:val="28"/>
              </w:rPr>
              <w:t>市促进</w:t>
            </w:r>
            <w:proofErr w:type="gramEnd"/>
            <w:r>
              <w:rPr>
                <w:rFonts w:ascii="仿宋_GB2312" w:eastAsia="仿宋_GB2312" w:hAnsi="仿宋_GB2312" w:cs="仿宋_GB2312" w:hint="eastAsia"/>
                <w:sz w:val="28"/>
                <w:szCs w:val="28"/>
              </w:rPr>
              <w:t>现代畜牧业高质量发展若干政策措施的通知</w:t>
            </w:r>
          </w:p>
        </w:tc>
        <w:tc>
          <w:tcPr>
            <w:tcW w:w="3073" w:type="dxa"/>
            <w:shd w:val="clear" w:color="auto" w:fill="auto"/>
            <w:vAlign w:val="center"/>
          </w:tcPr>
          <w:p w14:paraId="5F44676B"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25</w:t>
            </w:r>
            <w:r>
              <w:rPr>
                <w:rFonts w:ascii="仿宋_GB2312" w:eastAsia="仿宋_GB2312" w:hAnsi="仿宋_GB2312" w:cs="仿宋_GB2312" w:hint="eastAsia"/>
                <w:sz w:val="28"/>
                <w:szCs w:val="28"/>
              </w:rPr>
              <w:t>号</w:t>
            </w:r>
          </w:p>
        </w:tc>
      </w:tr>
      <w:tr w:rsidR="009F7CC4" w14:paraId="00D70AFC" w14:textId="77777777">
        <w:trPr>
          <w:cantSplit/>
          <w:trHeight w:val="681"/>
          <w:jc w:val="center"/>
        </w:trPr>
        <w:tc>
          <w:tcPr>
            <w:tcW w:w="683" w:type="dxa"/>
            <w:shd w:val="clear" w:color="auto" w:fill="auto"/>
            <w:vAlign w:val="center"/>
          </w:tcPr>
          <w:p w14:paraId="6536E22C"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26</w:t>
            </w:r>
          </w:p>
        </w:tc>
        <w:tc>
          <w:tcPr>
            <w:tcW w:w="11421" w:type="dxa"/>
            <w:shd w:val="clear" w:color="auto" w:fill="auto"/>
            <w:vAlign w:val="center"/>
          </w:tcPr>
          <w:p w14:paraId="058FAC6C"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佳木斯市人民政府办公室关于印发佳木斯市支持生物经济高质量发展若干政策措施（试行）的通知</w:t>
            </w:r>
          </w:p>
        </w:tc>
        <w:tc>
          <w:tcPr>
            <w:tcW w:w="3073" w:type="dxa"/>
            <w:shd w:val="clear" w:color="auto" w:fill="auto"/>
            <w:vAlign w:val="center"/>
          </w:tcPr>
          <w:p w14:paraId="73D65711"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号</w:t>
            </w:r>
          </w:p>
        </w:tc>
      </w:tr>
      <w:tr w:rsidR="009F7CC4" w14:paraId="470C6F41" w14:textId="77777777">
        <w:trPr>
          <w:cantSplit/>
          <w:trHeight w:val="681"/>
          <w:jc w:val="center"/>
        </w:trPr>
        <w:tc>
          <w:tcPr>
            <w:tcW w:w="683" w:type="dxa"/>
            <w:shd w:val="clear" w:color="auto" w:fill="auto"/>
            <w:vAlign w:val="center"/>
          </w:tcPr>
          <w:p w14:paraId="54CD16EC"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27</w:t>
            </w:r>
          </w:p>
        </w:tc>
        <w:tc>
          <w:tcPr>
            <w:tcW w:w="11421" w:type="dxa"/>
            <w:shd w:val="clear" w:color="auto" w:fill="auto"/>
            <w:vAlign w:val="center"/>
          </w:tcPr>
          <w:p w14:paraId="5AF55079"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佳木斯市人民政府办公室关于印发佳木斯市支持数字经济高质量发展若干政策措施（试行）的通知</w:t>
            </w:r>
          </w:p>
        </w:tc>
        <w:tc>
          <w:tcPr>
            <w:tcW w:w="3073" w:type="dxa"/>
            <w:shd w:val="clear" w:color="auto" w:fill="auto"/>
            <w:vAlign w:val="center"/>
          </w:tcPr>
          <w:p w14:paraId="101D171D"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号</w:t>
            </w:r>
          </w:p>
        </w:tc>
      </w:tr>
      <w:tr w:rsidR="009F7CC4" w14:paraId="21E327BD" w14:textId="77777777">
        <w:trPr>
          <w:cantSplit/>
          <w:trHeight w:val="681"/>
          <w:jc w:val="center"/>
        </w:trPr>
        <w:tc>
          <w:tcPr>
            <w:tcW w:w="683" w:type="dxa"/>
            <w:shd w:val="clear" w:color="auto" w:fill="auto"/>
            <w:vAlign w:val="center"/>
          </w:tcPr>
          <w:p w14:paraId="4314E189"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28</w:t>
            </w:r>
          </w:p>
        </w:tc>
        <w:tc>
          <w:tcPr>
            <w:tcW w:w="11421" w:type="dxa"/>
            <w:shd w:val="clear" w:color="auto" w:fill="auto"/>
            <w:vAlign w:val="center"/>
          </w:tcPr>
          <w:p w14:paraId="131D2535"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佳木斯市人民政府办公室关于印发佳木斯高新技术产业开发区财政体制实施方案（试行）的通知</w:t>
            </w:r>
          </w:p>
        </w:tc>
        <w:tc>
          <w:tcPr>
            <w:tcW w:w="3073" w:type="dxa"/>
            <w:shd w:val="clear" w:color="auto" w:fill="auto"/>
            <w:vAlign w:val="center"/>
          </w:tcPr>
          <w:p w14:paraId="60290CF6"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号</w:t>
            </w:r>
          </w:p>
        </w:tc>
      </w:tr>
      <w:tr w:rsidR="009F7CC4" w14:paraId="38B7D339" w14:textId="77777777">
        <w:trPr>
          <w:cantSplit/>
          <w:trHeight w:val="681"/>
          <w:jc w:val="center"/>
        </w:trPr>
        <w:tc>
          <w:tcPr>
            <w:tcW w:w="683" w:type="dxa"/>
            <w:shd w:val="clear" w:color="auto" w:fill="auto"/>
            <w:vAlign w:val="center"/>
          </w:tcPr>
          <w:p w14:paraId="2278467E" w14:textId="77777777" w:rsidR="009F7CC4" w:rsidRDefault="00FB3886">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29</w:t>
            </w:r>
          </w:p>
        </w:tc>
        <w:tc>
          <w:tcPr>
            <w:tcW w:w="11421" w:type="dxa"/>
            <w:shd w:val="clear" w:color="auto" w:fill="auto"/>
            <w:vAlign w:val="center"/>
          </w:tcPr>
          <w:p w14:paraId="7B351887"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佳木斯市人民政府办公室关于印发创建佳木斯“中国牙城”重点产业若干扶持政策的通知</w:t>
            </w:r>
          </w:p>
        </w:tc>
        <w:tc>
          <w:tcPr>
            <w:tcW w:w="3073" w:type="dxa"/>
            <w:shd w:val="clear" w:color="auto" w:fill="auto"/>
            <w:vAlign w:val="center"/>
          </w:tcPr>
          <w:p w14:paraId="3EFADB32" w14:textId="77777777" w:rsidR="009F7CC4" w:rsidRDefault="00FB3886">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号</w:t>
            </w:r>
          </w:p>
        </w:tc>
      </w:tr>
    </w:tbl>
    <w:p w14:paraId="5238D1F9" w14:textId="77777777" w:rsidR="009F7CC4" w:rsidRDefault="009F7CC4" w:rsidP="000E698E">
      <w:pPr>
        <w:rPr>
          <w:rFonts w:hint="eastAsia"/>
        </w:rPr>
      </w:pPr>
    </w:p>
    <w:sectPr w:rsidR="009F7CC4" w:rsidSect="00414685">
      <w:footerReference w:type="default" r:id="rId7"/>
      <w:pgSz w:w="16838" w:h="11906" w:orient="landscape"/>
      <w:pgMar w:top="1587" w:right="2098" w:bottom="1474" w:left="1984" w:header="851" w:footer="992" w:gutter="0"/>
      <w:pgNumType w:fmt="numberInDash"/>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E01CE" w14:textId="77777777" w:rsidR="00FB3886" w:rsidRDefault="00FB3886">
      <w:r>
        <w:separator/>
      </w:r>
    </w:p>
  </w:endnote>
  <w:endnote w:type="continuationSeparator" w:id="0">
    <w:p w14:paraId="1D335636" w14:textId="77777777" w:rsidR="00FB3886" w:rsidRDefault="00FB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82CF" w14:textId="77777777" w:rsidR="009F7CC4" w:rsidRDefault="00FB3886">
    <w:pPr>
      <w:pStyle w:val="a6"/>
    </w:pPr>
    <w:r>
      <w:rPr>
        <w:noProof/>
      </w:rPr>
      <mc:AlternateContent>
        <mc:Choice Requires="wps">
          <w:drawing>
            <wp:anchor distT="0" distB="0" distL="114300" distR="114300" simplePos="0" relativeHeight="251657728" behindDoc="0" locked="0" layoutInCell="1" allowOverlap="1" wp14:anchorId="7C29CD4D" wp14:editId="6AB60D96">
              <wp:simplePos x="0" y="0"/>
              <wp:positionH relativeFrom="margin">
                <wp:align>outside</wp:align>
              </wp:positionH>
              <wp:positionV relativeFrom="paragraph">
                <wp:posOffset>-20955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F49D371" w14:textId="77777777" w:rsidR="009F7CC4" w:rsidRDefault="00FB3886">
                          <w:pPr>
                            <w:pStyle w:val="a6"/>
                            <w:rPr>
                              <w:rStyle w:val="a9"/>
                            </w:rPr>
                          </w:pPr>
                          <w:r>
                            <w:rPr>
                              <w:rStyle w:val="a9"/>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Style w:val="a9"/>
                              <w:rFonts w:ascii="宋体" w:hAnsi="宋体" w:cs="宋体" w:hint="eastAsia"/>
                              <w:sz w:val="28"/>
                              <w:szCs w:val="28"/>
                            </w:rPr>
                            <w:fldChar w:fldCharType="separate"/>
                          </w:r>
                          <w:r>
                            <w:rPr>
                              <w:rStyle w:val="a9"/>
                              <w:rFonts w:ascii="宋体" w:hAnsi="宋体" w:cs="宋体" w:hint="eastAsia"/>
                              <w:sz w:val="28"/>
                              <w:szCs w:val="28"/>
                            </w:rPr>
                            <w:t>1</w:t>
                          </w:r>
                          <w:r>
                            <w:rPr>
                              <w:rStyle w:val="a9"/>
                              <w:rFonts w:ascii="宋体" w:hAnsi="宋体" w:cs="宋体" w:hint="eastAsia"/>
                              <w:sz w:val="28"/>
                              <w:szCs w:val="28"/>
                            </w:rPr>
                            <w:fldChar w:fldCharType="end"/>
                          </w:r>
                        </w:p>
                      </w:txbxContent>
                    </wps:txbx>
                    <wps:bodyPr vert="horz" wrap="none" lIns="0" tIns="0" rIns="0" bIns="0" anchor="t" anchorCtr="0">
                      <a:spAutoFit/>
                    </wps:bodyPr>
                  </wps:wsp>
                </a:graphicData>
              </a:graphic>
            </wp:anchor>
          </w:drawing>
        </mc:Choice>
        <mc:Fallback>
          <w:pict>
            <v:shapetype w14:anchorId="7C29CD4D" id="_x0000_t202" coordsize="21600,21600" o:spt="202" path="m,l,21600r21600,l21600,xe">
              <v:stroke joinstyle="miter"/>
              <v:path gradientshapeok="t" o:connecttype="rect"/>
            </v:shapetype>
            <v:shape id="文本框 5" o:spid="_x0000_s1026" type="#_x0000_t202" style="position:absolute;margin-left:92.8pt;margin-top:-1.65pt;width:2in;height:2in;z-index:2516577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" filled="f" stroked="f" strokeweight=".5pt">
              <v:textbox style="mso-fit-shape-to-text:t" inset="0,0,0,0">
                <w:txbxContent>
                  <w:p w14:paraId="7F49D371" w14:textId="77777777" w:rsidR="009F7CC4" w:rsidRDefault="00FB3886">
                    <w:pPr>
                      <w:pStyle w:val="a6"/>
                      <w:rPr>
                        <w:rStyle w:val="a9"/>
                      </w:rPr>
                    </w:pPr>
                    <w:r>
                      <w:rPr>
                        <w:rStyle w:val="a9"/>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Style w:val="a9"/>
                        <w:rFonts w:ascii="宋体" w:hAnsi="宋体" w:cs="宋体" w:hint="eastAsia"/>
                        <w:sz w:val="28"/>
                        <w:szCs w:val="28"/>
                      </w:rPr>
                      <w:fldChar w:fldCharType="separate"/>
                    </w:r>
                    <w:r>
                      <w:rPr>
                        <w:rStyle w:val="a9"/>
                        <w:rFonts w:ascii="宋体" w:hAnsi="宋体" w:cs="宋体" w:hint="eastAsia"/>
                        <w:sz w:val="28"/>
                        <w:szCs w:val="28"/>
                      </w:rPr>
                      <w:t>1</w:t>
                    </w:r>
                    <w:r>
                      <w:rPr>
                        <w:rStyle w:val="a9"/>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9FD6C" w14:textId="77777777" w:rsidR="00FB3886" w:rsidRDefault="00FB3886">
      <w:r>
        <w:separator/>
      </w:r>
    </w:p>
  </w:footnote>
  <w:footnote w:type="continuationSeparator" w:id="0">
    <w:p w14:paraId="12B61C56" w14:textId="77777777" w:rsidR="00FB3886" w:rsidRDefault="00FB3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420"/>
  <w:drawingGridHorizontalSpacing w:val="105"/>
  <w:drawingGridVerticalSpacing w:val="315"/>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NlNjM1NzE5NmQ2NTc4MTkzYWIxODE3MGZmZTY1ZGIifQ=="/>
  </w:docVars>
  <w:rsids>
    <w:rsidRoot w:val="7F3E2CAF"/>
    <w:rsid w:val="0D7F6754"/>
    <w:rsid w:val="13FE8F19"/>
    <w:rsid w:val="1CFFB3AD"/>
    <w:rsid w:val="36FBA576"/>
    <w:rsid w:val="3BDED904"/>
    <w:rsid w:val="3F6F44D4"/>
    <w:rsid w:val="4DBFBE54"/>
    <w:rsid w:val="59DF6548"/>
    <w:rsid w:val="5FDD4546"/>
    <w:rsid w:val="627C3BE5"/>
    <w:rsid w:val="6BFFF2A6"/>
    <w:rsid w:val="6F6B35F8"/>
    <w:rsid w:val="6F773A60"/>
    <w:rsid w:val="6FEE156D"/>
    <w:rsid w:val="72F7CE81"/>
    <w:rsid w:val="73EC6295"/>
    <w:rsid w:val="77793BE1"/>
    <w:rsid w:val="77CB42EA"/>
    <w:rsid w:val="77CBBFDC"/>
    <w:rsid w:val="77DEA233"/>
    <w:rsid w:val="7ADF9D47"/>
    <w:rsid w:val="7BFECBF9"/>
    <w:rsid w:val="7BFFD245"/>
    <w:rsid w:val="7DEEFF84"/>
    <w:rsid w:val="7E75BA79"/>
    <w:rsid w:val="7F3BAA6D"/>
    <w:rsid w:val="7F3E2CAF"/>
    <w:rsid w:val="7FD5EE9E"/>
    <w:rsid w:val="7FDD8E6C"/>
    <w:rsid w:val="7FDF191B"/>
    <w:rsid w:val="7FF238A6"/>
    <w:rsid w:val="7FFDC142"/>
    <w:rsid w:val="8BFFF3FB"/>
    <w:rsid w:val="AC7F1577"/>
    <w:rsid w:val="B23331D8"/>
    <w:rsid w:val="BA7B23C6"/>
    <w:rsid w:val="BAFF00D0"/>
    <w:rsid w:val="BD293C49"/>
    <w:rsid w:val="BF7DBE59"/>
    <w:rsid w:val="BFFF05D4"/>
    <w:rsid w:val="BFFF0F03"/>
    <w:rsid w:val="C5E7D4CA"/>
    <w:rsid w:val="C5F5D52F"/>
    <w:rsid w:val="CBF9CEDA"/>
    <w:rsid w:val="CE8E31A3"/>
    <w:rsid w:val="D3FF5DAB"/>
    <w:rsid w:val="DA730F12"/>
    <w:rsid w:val="E7AD2BAD"/>
    <w:rsid w:val="E9A6CFC6"/>
    <w:rsid w:val="EADB190C"/>
    <w:rsid w:val="EBFDB2A8"/>
    <w:rsid w:val="ECD94DDA"/>
    <w:rsid w:val="EFED603A"/>
    <w:rsid w:val="F577BE1E"/>
    <w:rsid w:val="FCBBE8BD"/>
    <w:rsid w:val="FDBDE716"/>
    <w:rsid w:val="FECFD75F"/>
    <w:rsid w:val="FEEEEF1E"/>
    <w:rsid w:val="FF2DB544"/>
    <w:rsid w:val="FF5DC19E"/>
    <w:rsid w:val="FF6E6B5C"/>
    <w:rsid w:val="FFBF2CD2"/>
    <w:rsid w:val="FFBFC8F8"/>
    <w:rsid w:val="FFCEB85B"/>
    <w:rsid w:val="FFDD52F8"/>
    <w:rsid w:val="000E698E"/>
    <w:rsid w:val="00414685"/>
    <w:rsid w:val="009F7CC4"/>
    <w:rsid w:val="00E479C4"/>
    <w:rsid w:val="00FB3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905B7B8"/>
  <w15:docId w15:val="{78645436-F0E2-4974-8DD5-719CEDA0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page number" w:uiPriority="99" w:qFormat="1"/>
    <w:lsdException w:name="Title" w:qFormat="1"/>
    <w:lsdException w:name="Default Paragraph Font" w:semiHidden="1" w:qFormat="1"/>
    <w:lsdException w:name="Body Text" w:qFormat="1"/>
    <w:lsdException w:name="Message Header" w:qFormat="1"/>
    <w:lsdException w:name="Subtitle" w:qFormat="1"/>
    <w:lsdException w:name="Salutation"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eastAsia="仿宋_GB2312"/>
      <w:sz w:val="32"/>
    </w:rPr>
  </w:style>
  <w:style w:type="paragraph" w:styleId="a4">
    <w:name w:val="Body Text"/>
    <w:basedOn w:val="a"/>
    <w:next w:val="a5"/>
    <w:qFormat/>
    <w:pPr>
      <w:spacing w:after="120"/>
    </w:pPr>
  </w:style>
  <w:style w:type="paragraph" w:styleId="a5">
    <w:name w:val="Message Header"/>
    <w:basedOn w:val="a"/>
    <w:next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6">
    <w:name w:val="footer"/>
    <w:basedOn w:val="a"/>
    <w:unhideWhenUsed/>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spacing w:before="100" w:beforeAutospacing="1" w:after="100" w:afterAutospacing="1"/>
      <w:jc w:val="left"/>
    </w:pPr>
    <w:rPr>
      <w:kern w:val="0"/>
      <w:sz w:val="24"/>
    </w:rPr>
  </w:style>
  <w:style w:type="character" w:styleId="a9">
    <w:name w:val="page number"/>
    <w:basedOn w:val="a0"/>
    <w:uiPriority w:val="99"/>
    <w:qFormat/>
    <w:rPr>
      <w:rFonts w:cs="Times New Roman"/>
    </w:rPr>
  </w:style>
  <w:style w:type="paragraph" w:customStyle="1" w:styleId="NoSpacing1">
    <w:name w:val="No Spacing1"/>
    <w:uiPriority w:val="99"/>
    <w:qFormat/>
    <w:pPr>
      <w:widowControl w:val="0"/>
      <w:jc w:val="both"/>
    </w:pPr>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720</Words>
  <Characters>786</Characters>
  <Application>Microsoft Office Word</Application>
  <DocSecurity>0</DocSecurity>
  <Lines>60</Lines>
  <Paragraphs>88</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ht-706</dc:creator>
  <cp:lastModifiedBy>郑艺</cp:lastModifiedBy>
  <cp:revision>5</cp:revision>
  <cp:lastPrinted>2025-12-03T10:03:00Z</cp:lastPrinted>
  <dcterms:created xsi:type="dcterms:W3CDTF">2022-11-11T16:37:00Z</dcterms:created>
  <dcterms:modified xsi:type="dcterms:W3CDTF">2025-12-15T05:48:00Z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77533F66B2F35CFC9E5AF767BDCDB566</vt:lpwstr>
  </property>
</Properties>
</file>