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412F" w14:textId="77777777" w:rsidR="004027D7" w:rsidRDefault="00D66AE7">
      <w:pPr>
        <w:spacing w:line="640" w:lineRule="exact"/>
      </w:pPr>
      <w:r>
        <w:rPr>
          <w:rFonts w:eastAsia="黑体"/>
          <w:sz w:val="32"/>
          <w:szCs w:val="32"/>
        </w:rPr>
        <w:t>附件</w:t>
      </w:r>
      <w:r>
        <w:rPr>
          <w:rFonts w:eastAsia="黑体"/>
          <w:sz w:val="32"/>
          <w:szCs w:val="32"/>
        </w:rPr>
        <w:t>2</w:t>
      </w:r>
    </w:p>
    <w:p w14:paraId="31167733" w14:textId="77777777" w:rsidR="004027D7" w:rsidRDefault="004027D7">
      <w:pPr>
        <w:spacing w:line="640" w:lineRule="exact"/>
        <w:jc w:val="center"/>
        <w:rPr>
          <w:rFonts w:eastAsia="黑体"/>
          <w:sz w:val="44"/>
          <w:szCs w:val="44"/>
        </w:rPr>
      </w:pPr>
    </w:p>
    <w:p w14:paraId="45E7B22C" w14:textId="77777777" w:rsidR="004027D7" w:rsidRDefault="00D66AE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修改的行政规范性文件目录</w:t>
      </w:r>
    </w:p>
    <w:p w14:paraId="64AB293C" w14:textId="77777777" w:rsidR="004027D7" w:rsidRDefault="004027D7">
      <w:pPr>
        <w:pStyle w:val="a3"/>
      </w:pPr>
    </w:p>
    <w:tbl>
      <w:tblPr>
        <w:tblW w:w="1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1577"/>
        <w:gridCol w:w="3081"/>
      </w:tblGrid>
      <w:tr w:rsidR="004027D7" w14:paraId="541E7399" w14:textId="77777777">
        <w:trPr>
          <w:trHeight w:val="695"/>
          <w:jc w:val="center"/>
        </w:trPr>
        <w:tc>
          <w:tcPr>
            <w:tcW w:w="672" w:type="dxa"/>
            <w:vAlign w:val="center"/>
          </w:tcPr>
          <w:p w14:paraId="1559C82E" w14:textId="77777777" w:rsidR="004027D7" w:rsidRDefault="00D66AE7">
            <w:pPr>
              <w:spacing w:line="3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序</w:t>
            </w:r>
          </w:p>
          <w:p w14:paraId="306136F9" w14:textId="77777777" w:rsidR="004027D7" w:rsidRDefault="00D66AE7">
            <w:pPr>
              <w:spacing w:line="300" w:lineRule="exact"/>
              <w:jc w:val="center"/>
              <w:rPr>
                <w:rFonts w:ascii="黑体" w:eastAsia="黑体" w:hAnsi="黑体" w:cs="黑体"/>
                <w:sz w:val="32"/>
                <w:szCs w:val="32"/>
              </w:rPr>
            </w:pPr>
            <w:r>
              <w:rPr>
                <w:rFonts w:ascii="黑体" w:eastAsia="黑体" w:hAnsi="黑体" w:cs="黑体" w:hint="eastAsia"/>
                <w:color w:val="000000" w:themeColor="text1"/>
                <w:sz w:val="28"/>
                <w:szCs w:val="28"/>
              </w:rPr>
              <w:t>号</w:t>
            </w:r>
          </w:p>
        </w:tc>
        <w:tc>
          <w:tcPr>
            <w:tcW w:w="11577" w:type="dxa"/>
            <w:vAlign w:val="center"/>
          </w:tcPr>
          <w:p w14:paraId="1C86B305" w14:textId="77777777" w:rsidR="004027D7" w:rsidRDefault="00D66AE7">
            <w:pPr>
              <w:spacing w:line="640" w:lineRule="exact"/>
              <w:jc w:val="center"/>
              <w:rPr>
                <w:rFonts w:ascii="黑体" w:eastAsia="黑体" w:hAnsi="黑体" w:cs="黑体"/>
                <w:sz w:val="32"/>
                <w:szCs w:val="32"/>
              </w:rPr>
            </w:pPr>
            <w:r>
              <w:rPr>
                <w:rFonts w:ascii="黑体" w:eastAsia="黑体" w:hAnsi="黑体" w:cs="黑体" w:hint="eastAsia"/>
                <w:sz w:val="32"/>
                <w:szCs w:val="32"/>
              </w:rPr>
              <w:t>文件名称</w:t>
            </w:r>
          </w:p>
        </w:tc>
        <w:tc>
          <w:tcPr>
            <w:tcW w:w="3081" w:type="dxa"/>
            <w:vAlign w:val="center"/>
          </w:tcPr>
          <w:p w14:paraId="768E8202" w14:textId="77777777" w:rsidR="004027D7" w:rsidRDefault="00D66AE7">
            <w:pPr>
              <w:spacing w:line="640" w:lineRule="exact"/>
              <w:jc w:val="center"/>
              <w:rPr>
                <w:rFonts w:ascii="黑体" w:eastAsia="黑体" w:hAnsi="黑体" w:cs="黑体"/>
                <w:sz w:val="32"/>
                <w:szCs w:val="32"/>
              </w:rPr>
            </w:pPr>
            <w:r>
              <w:rPr>
                <w:rFonts w:ascii="黑体" w:eastAsia="黑体" w:hAnsi="黑体" w:cs="黑体" w:hint="eastAsia"/>
                <w:sz w:val="32"/>
                <w:szCs w:val="32"/>
              </w:rPr>
              <w:t>文</w:t>
            </w:r>
            <w:r>
              <w:rPr>
                <w:rFonts w:ascii="黑体" w:eastAsia="黑体" w:hAnsi="黑体" w:cs="黑体" w:hint="eastAsia"/>
                <w:sz w:val="32"/>
                <w:szCs w:val="32"/>
              </w:rPr>
              <w:t xml:space="preserve">  </w:t>
            </w:r>
            <w:r>
              <w:rPr>
                <w:rFonts w:ascii="黑体" w:eastAsia="黑体" w:hAnsi="黑体" w:cs="黑体" w:hint="eastAsia"/>
                <w:sz w:val="32"/>
                <w:szCs w:val="32"/>
              </w:rPr>
              <w:t>号</w:t>
            </w:r>
          </w:p>
        </w:tc>
      </w:tr>
      <w:tr w:rsidR="004027D7" w14:paraId="0F7D7C02" w14:textId="77777777">
        <w:trPr>
          <w:trHeight w:val="695"/>
          <w:jc w:val="center"/>
        </w:trPr>
        <w:tc>
          <w:tcPr>
            <w:tcW w:w="672" w:type="dxa"/>
            <w:vAlign w:val="center"/>
          </w:tcPr>
          <w:p w14:paraId="2F458B93"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11577" w:type="dxa"/>
            <w:vAlign w:val="center"/>
          </w:tcPr>
          <w:p w14:paraId="1A085BD3"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佳木斯市人民政府关于印发佳木斯市商品房买卖合同网上签订和备案管理办法的通知</w:t>
            </w:r>
          </w:p>
        </w:tc>
        <w:tc>
          <w:tcPr>
            <w:tcW w:w="3081" w:type="dxa"/>
            <w:vAlign w:val="center"/>
          </w:tcPr>
          <w:p w14:paraId="4DB763D3"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佳政发〔</w:t>
            </w:r>
            <w:r>
              <w:rPr>
                <w:rFonts w:ascii="仿宋_GB2312" w:eastAsia="仿宋_GB2312" w:hAnsi="仿宋_GB2312" w:cs="仿宋_GB2312" w:hint="eastAsia"/>
                <w:color w:val="000000"/>
                <w:sz w:val="28"/>
                <w:szCs w:val="28"/>
              </w:rPr>
              <w:t>2012</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号</w:t>
            </w:r>
          </w:p>
        </w:tc>
      </w:tr>
      <w:tr w:rsidR="004027D7" w14:paraId="0F448531" w14:textId="77777777">
        <w:trPr>
          <w:trHeight w:val="695"/>
          <w:jc w:val="center"/>
        </w:trPr>
        <w:tc>
          <w:tcPr>
            <w:tcW w:w="672" w:type="dxa"/>
            <w:vAlign w:val="center"/>
          </w:tcPr>
          <w:p w14:paraId="5C0B10D9"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11577" w:type="dxa"/>
            <w:vAlign w:val="center"/>
          </w:tcPr>
          <w:p w14:paraId="2F92308C"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佳木斯市人民政府关于印发佳木斯市国有土地上房屋征收与补偿办法（暂行）的通知</w:t>
            </w:r>
          </w:p>
        </w:tc>
        <w:tc>
          <w:tcPr>
            <w:tcW w:w="3081" w:type="dxa"/>
            <w:vAlign w:val="center"/>
          </w:tcPr>
          <w:p w14:paraId="165D2AED"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佳政发〔</w:t>
            </w:r>
            <w:r>
              <w:rPr>
                <w:rFonts w:ascii="仿宋_GB2312" w:eastAsia="仿宋_GB2312" w:hAnsi="仿宋_GB2312" w:cs="仿宋_GB2312" w:hint="eastAsia"/>
                <w:color w:val="000000"/>
                <w:sz w:val="28"/>
                <w:szCs w:val="28"/>
              </w:rPr>
              <w:t>2015</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号</w:t>
            </w:r>
          </w:p>
        </w:tc>
      </w:tr>
      <w:tr w:rsidR="004027D7" w14:paraId="6B681AE7" w14:textId="77777777">
        <w:trPr>
          <w:trHeight w:val="695"/>
          <w:jc w:val="center"/>
        </w:trPr>
        <w:tc>
          <w:tcPr>
            <w:tcW w:w="672" w:type="dxa"/>
            <w:vAlign w:val="center"/>
          </w:tcPr>
          <w:p w14:paraId="52B65A07"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11577" w:type="dxa"/>
            <w:vAlign w:val="center"/>
          </w:tcPr>
          <w:p w14:paraId="38A8A558"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佳木斯市人民政府关于印发佳木斯市界江船舶管理办法的通知</w:t>
            </w:r>
          </w:p>
        </w:tc>
        <w:tc>
          <w:tcPr>
            <w:tcW w:w="3081" w:type="dxa"/>
            <w:vAlign w:val="center"/>
          </w:tcPr>
          <w:p w14:paraId="38DC02E7"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2017</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号</w:t>
            </w:r>
          </w:p>
        </w:tc>
      </w:tr>
      <w:tr w:rsidR="004027D7" w14:paraId="0E4FCE6E" w14:textId="77777777">
        <w:trPr>
          <w:trHeight w:val="565"/>
          <w:jc w:val="center"/>
        </w:trPr>
        <w:tc>
          <w:tcPr>
            <w:tcW w:w="672" w:type="dxa"/>
            <w:shd w:val="clear" w:color="auto" w:fill="auto"/>
            <w:vAlign w:val="center"/>
          </w:tcPr>
          <w:p w14:paraId="13DCF899"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11577" w:type="dxa"/>
            <w:shd w:val="clear" w:color="auto" w:fill="auto"/>
            <w:vAlign w:val="center"/>
          </w:tcPr>
          <w:p w14:paraId="1F39AF9E"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佳木斯市人民政府关于推进解决历史遗留开发项目房屋交易与产权登记问题的意见</w:t>
            </w:r>
          </w:p>
        </w:tc>
        <w:tc>
          <w:tcPr>
            <w:tcW w:w="3081" w:type="dxa"/>
            <w:shd w:val="clear" w:color="auto" w:fill="auto"/>
            <w:vAlign w:val="center"/>
          </w:tcPr>
          <w:p w14:paraId="0313166C"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2017</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号</w:t>
            </w:r>
          </w:p>
        </w:tc>
      </w:tr>
      <w:tr w:rsidR="004027D7" w14:paraId="61D7B3AE" w14:textId="77777777">
        <w:trPr>
          <w:trHeight w:val="565"/>
          <w:jc w:val="center"/>
        </w:trPr>
        <w:tc>
          <w:tcPr>
            <w:tcW w:w="672" w:type="dxa"/>
            <w:shd w:val="clear" w:color="auto" w:fill="auto"/>
            <w:vAlign w:val="center"/>
          </w:tcPr>
          <w:p w14:paraId="26AF1759"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11577" w:type="dxa"/>
            <w:shd w:val="clear" w:color="auto" w:fill="auto"/>
            <w:vAlign w:val="center"/>
          </w:tcPr>
          <w:p w14:paraId="261F8375"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佳木斯市人民政府办公室关于印发佳木斯市城乡居民大病保险暂行办法的通知</w:t>
            </w:r>
          </w:p>
        </w:tc>
        <w:tc>
          <w:tcPr>
            <w:tcW w:w="3081" w:type="dxa"/>
            <w:shd w:val="clear" w:color="auto" w:fill="auto"/>
            <w:vAlign w:val="center"/>
          </w:tcPr>
          <w:p w14:paraId="2202D5FB"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2017</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18</w:t>
            </w:r>
            <w:r>
              <w:rPr>
                <w:rFonts w:ascii="仿宋_GB2312" w:eastAsia="仿宋_GB2312" w:hAnsi="仿宋_GB2312" w:cs="仿宋_GB2312" w:hint="eastAsia"/>
                <w:color w:val="000000"/>
                <w:sz w:val="28"/>
                <w:szCs w:val="28"/>
              </w:rPr>
              <w:t>号</w:t>
            </w:r>
          </w:p>
        </w:tc>
      </w:tr>
      <w:tr w:rsidR="004027D7" w14:paraId="5E7E0FA2" w14:textId="77777777">
        <w:trPr>
          <w:trHeight w:val="565"/>
          <w:jc w:val="center"/>
        </w:trPr>
        <w:tc>
          <w:tcPr>
            <w:tcW w:w="672" w:type="dxa"/>
            <w:shd w:val="clear" w:color="auto" w:fill="auto"/>
            <w:vAlign w:val="center"/>
          </w:tcPr>
          <w:p w14:paraId="2B150E94"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11577" w:type="dxa"/>
            <w:shd w:val="clear" w:color="auto" w:fill="auto"/>
            <w:vAlign w:val="center"/>
          </w:tcPr>
          <w:p w14:paraId="61DCFA9D"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佳木斯市人民政府办公室关于印发佳木斯市城乡居民基本医疗保险门诊统筹暂行办法的通知</w:t>
            </w:r>
          </w:p>
        </w:tc>
        <w:tc>
          <w:tcPr>
            <w:tcW w:w="3081" w:type="dxa"/>
            <w:shd w:val="clear" w:color="auto" w:fill="auto"/>
            <w:vAlign w:val="center"/>
          </w:tcPr>
          <w:p w14:paraId="7587315F"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2017</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19</w:t>
            </w:r>
            <w:r>
              <w:rPr>
                <w:rFonts w:ascii="仿宋_GB2312" w:eastAsia="仿宋_GB2312" w:hAnsi="仿宋_GB2312" w:cs="仿宋_GB2312" w:hint="eastAsia"/>
                <w:color w:val="000000"/>
                <w:sz w:val="28"/>
                <w:szCs w:val="28"/>
              </w:rPr>
              <w:t>号</w:t>
            </w:r>
          </w:p>
        </w:tc>
      </w:tr>
      <w:tr w:rsidR="004027D7" w14:paraId="47BDF4BB" w14:textId="77777777">
        <w:trPr>
          <w:trHeight w:val="23"/>
          <w:jc w:val="center"/>
        </w:trPr>
        <w:tc>
          <w:tcPr>
            <w:tcW w:w="672" w:type="dxa"/>
            <w:shd w:val="clear" w:color="auto" w:fill="auto"/>
            <w:vAlign w:val="center"/>
          </w:tcPr>
          <w:p w14:paraId="252A9916"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c>
          <w:tcPr>
            <w:tcW w:w="11577" w:type="dxa"/>
            <w:shd w:val="clear" w:color="auto" w:fill="auto"/>
            <w:vAlign w:val="center"/>
          </w:tcPr>
          <w:p w14:paraId="6E3FB5A9"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佳木斯市人民政府办公室关于转发市城乡建设局市发展改革委佳木斯市绿色建筑行动实施方案的通知</w:t>
            </w:r>
          </w:p>
        </w:tc>
        <w:tc>
          <w:tcPr>
            <w:tcW w:w="3081" w:type="dxa"/>
            <w:shd w:val="clear" w:color="auto" w:fill="auto"/>
            <w:vAlign w:val="center"/>
          </w:tcPr>
          <w:p w14:paraId="1D28F7FA"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2018</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32</w:t>
            </w:r>
            <w:r>
              <w:rPr>
                <w:rFonts w:ascii="仿宋_GB2312" w:eastAsia="仿宋_GB2312" w:hAnsi="仿宋_GB2312" w:cs="仿宋_GB2312" w:hint="eastAsia"/>
                <w:color w:val="000000"/>
                <w:sz w:val="28"/>
                <w:szCs w:val="28"/>
              </w:rPr>
              <w:t>号</w:t>
            </w:r>
          </w:p>
        </w:tc>
      </w:tr>
      <w:tr w:rsidR="004027D7" w14:paraId="5E8B63C2" w14:textId="77777777">
        <w:trPr>
          <w:trHeight w:val="565"/>
          <w:jc w:val="center"/>
        </w:trPr>
        <w:tc>
          <w:tcPr>
            <w:tcW w:w="672" w:type="dxa"/>
            <w:shd w:val="clear" w:color="auto" w:fill="auto"/>
            <w:vAlign w:val="center"/>
          </w:tcPr>
          <w:p w14:paraId="5D628BA3"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c>
          <w:tcPr>
            <w:tcW w:w="11577" w:type="dxa"/>
            <w:shd w:val="clear" w:color="auto" w:fill="auto"/>
            <w:vAlign w:val="center"/>
          </w:tcPr>
          <w:p w14:paraId="2893E706"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佳木斯市人民政府办公室关于印发佳木斯市工程建设项目审批制度改革实施方案的通知</w:t>
            </w:r>
          </w:p>
        </w:tc>
        <w:tc>
          <w:tcPr>
            <w:tcW w:w="3081" w:type="dxa"/>
            <w:shd w:val="clear" w:color="auto" w:fill="auto"/>
            <w:vAlign w:val="center"/>
          </w:tcPr>
          <w:p w14:paraId="4D129FDB"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2019</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号</w:t>
            </w:r>
          </w:p>
        </w:tc>
      </w:tr>
      <w:tr w:rsidR="004027D7" w14:paraId="4C1D0393" w14:textId="77777777">
        <w:trPr>
          <w:trHeight w:val="565"/>
          <w:jc w:val="center"/>
        </w:trPr>
        <w:tc>
          <w:tcPr>
            <w:tcW w:w="672" w:type="dxa"/>
            <w:shd w:val="clear" w:color="auto" w:fill="auto"/>
            <w:vAlign w:val="center"/>
          </w:tcPr>
          <w:p w14:paraId="247EE318"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9</w:t>
            </w:r>
          </w:p>
        </w:tc>
        <w:tc>
          <w:tcPr>
            <w:tcW w:w="11577" w:type="dxa"/>
            <w:shd w:val="clear" w:color="auto" w:fill="auto"/>
            <w:vAlign w:val="center"/>
          </w:tcPr>
          <w:p w14:paraId="32DACC7D"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佳木斯市人民政府办公室关于印发佳木斯市加快推进</w:t>
            </w:r>
            <w:r>
              <w:rPr>
                <w:rFonts w:ascii="仿宋_GB2312" w:eastAsia="仿宋_GB2312" w:hAnsi="仿宋_GB2312" w:cs="仿宋_GB2312" w:hint="eastAsia"/>
                <w:color w:val="000000"/>
                <w:sz w:val="28"/>
                <w:szCs w:val="28"/>
              </w:rPr>
              <w:t>5G</w:t>
            </w:r>
            <w:r>
              <w:rPr>
                <w:rFonts w:ascii="仿宋_GB2312" w:eastAsia="仿宋_GB2312" w:hAnsi="仿宋_GB2312" w:cs="仿宋_GB2312" w:hint="eastAsia"/>
                <w:color w:val="000000"/>
                <w:sz w:val="28"/>
                <w:szCs w:val="28"/>
              </w:rPr>
              <w:t>网络发展实施方案的通知</w:t>
            </w:r>
          </w:p>
        </w:tc>
        <w:tc>
          <w:tcPr>
            <w:tcW w:w="3081" w:type="dxa"/>
            <w:shd w:val="clear" w:color="auto" w:fill="auto"/>
            <w:vAlign w:val="center"/>
          </w:tcPr>
          <w:p w14:paraId="0EE396CE"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2020</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号</w:t>
            </w:r>
          </w:p>
        </w:tc>
      </w:tr>
      <w:tr w:rsidR="004027D7" w14:paraId="40CFCB48" w14:textId="77777777">
        <w:trPr>
          <w:trHeight w:val="565"/>
          <w:jc w:val="center"/>
        </w:trPr>
        <w:tc>
          <w:tcPr>
            <w:tcW w:w="672" w:type="dxa"/>
            <w:shd w:val="clear" w:color="auto" w:fill="auto"/>
            <w:vAlign w:val="center"/>
          </w:tcPr>
          <w:p w14:paraId="101EF4B9"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c>
          <w:tcPr>
            <w:tcW w:w="11577" w:type="dxa"/>
            <w:shd w:val="clear" w:color="auto" w:fill="auto"/>
            <w:vAlign w:val="center"/>
          </w:tcPr>
          <w:p w14:paraId="0E9F1A47"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佳木斯市人民政府办公室关于印发佳木斯市人防工程质量安全事故应急预案的通知</w:t>
            </w:r>
          </w:p>
        </w:tc>
        <w:tc>
          <w:tcPr>
            <w:tcW w:w="3081" w:type="dxa"/>
            <w:shd w:val="clear" w:color="auto" w:fill="auto"/>
            <w:vAlign w:val="center"/>
          </w:tcPr>
          <w:p w14:paraId="08BFCAB2"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2021</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12</w:t>
            </w:r>
            <w:r>
              <w:rPr>
                <w:rFonts w:ascii="仿宋_GB2312" w:eastAsia="仿宋_GB2312" w:hAnsi="仿宋_GB2312" w:cs="仿宋_GB2312" w:hint="eastAsia"/>
                <w:color w:val="000000"/>
                <w:sz w:val="28"/>
                <w:szCs w:val="28"/>
              </w:rPr>
              <w:t>号</w:t>
            </w:r>
          </w:p>
        </w:tc>
      </w:tr>
      <w:tr w:rsidR="004027D7" w14:paraId="0037CCFB" w14:textId="77777777">
        <w:trPr>
          <w:trHeight w:val="565"/>
          <w:jc w:val="center"/>
        </w:trPr>
        <w:tc>
          <w:tcPr>
            <w:tcW w:w="672" w:type="dxa"/>
            <w:shd w:val="clear" w:color="auto" w:fill="auto"/>
            <w:vAlign w:val="center"/>
          </w:tcPr>
          <w:p w14:paraId="7EB660F8"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w:t>
            </w:r>
          </w:p>
        </w:tc>
        <w:tc>
          <w:tcPr>
            <w:tcW w:w="11577" w:type="dxa"/>
            <w:shd w:val="clear" w:color="auto" w:fill="auto"/>
            <w:vAlign w:val="center"/>
          </w:tcPr>
          <w:p w14:paraId="35B305CD"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w:t>
            </w:r>
            <w:proofErr w:type="gramStart"/>
            <w:r>
              <w:rPr>
                <w:rFonts w:ascii="仿宋_GB2312" w:eastAsia="仿宋_GB2312" w:hAnsi="仿宋_GB2312" w:cs="仿宋_GB2312" w:hint="eastAsia"/>
                <w:color w:val="000000"/>
                <w:sz w:val="28"/>
                <w:szCs w:val="28"/>
              </w:rPr>
              <w:t>市网络</w:t>
            </w:r>
            <w:proofErr w:type="gramEnd"/>
            <w:r>
              <w:rPr>
                <w:rFonts w:ascii="仿宋_GB2312" w:eastAsia="仿宋_GB2312" w:hAnsi="仿宋_GB2312" w:cs="仿宋_GB2312" w:hint="eastAsia"/>
                <w:color w:val="000000"/>
                <w:sz w:val="28"/>
                <w:szCs w:val="28"/>
              </w:rPr>
              <w:t>安全事件应急预案的通知</w:t>
            </w:r>
          </w:p>
        </w:tc>
        <w:tc>
          <w:tcPr>
            <w:tcW w:w="3081" w:type="dxa"/>
            <w:shd w:val="clear" w:color="auto" w:fill="auto"/>
            <w:vAlign w:val="center"/>
          </w:tcPr>
          <w:p w14:paraId="2FF25F1E"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2022</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号</w:t>
            </w:r>
          </w:p>
        </w:tc>
      </w:tr>
      <w:tr w:rsidR="004027D7" w14:paraId="3DD9EA7A" w14:textId="77777777">
        <w:trPr>
          <w:trHeight w:val="565"/>
          <w:jc w:val="center"/>
        </w:trPr>
        <w:tc>
          <w:tcPr>
            <w:tcW w:w="672" w:type="dxa"/>
            <w:shd w:val="clear" w:color="auto" w:fill="auto"/>
            <w:vAlign w:val="center"/>
          </w:tcPr>
          <w:p w14:paraId="77BF6CCE"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c>
          <w:tcPr>
            <w:tcW w:w="11577" w:type="dxa"/>
            <w:shd w:val="clear" w:color="auto" w:fill="auto"/>
            <w:vAlign w:val="center"/>
          </w:tcPr>
          <w:p w14:paraId="05BE20D0"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佳木斯市人民政府办公室关于印发佳木斯市林业和草原有害生物灾害防控应急预案的通知</w:t>
            </w:r>
          </w:p>
        </w:tc>
        <w:tc>
          <w:tcPr>
            <w:tcW w:w="3081" w:type="dxa"/>
            <w:shd w:val="clear" w:color="auto" w:fill="auto"/>
            <w:vAlign w:val="center"/>
          </w:tcPr>
          <w:p w14:paraId="69FD84BB"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2023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号</w:t>
            </w:r>
          </w:p>
        </w:tc>
      </w:tr>
      <w:tr w:rsidR="004027D7" w14:paraId="077DC628" w14:textId="77777777">
        <w:trPr>
          <w:trHeight w:val="565"/>
          <w:jc w:val="center"/>
        </w:trPr>
        <w:tc>
          <w:tcPr>
            <w:tcW w:w="672" w:type="dxa"/>
            <w:shd w:val="clear" w:color="auto" w:fill="auto"/>
            <w:vAlign w:val="center"/>
          </w:tcPr>
          <w:p w14:paraId="6C051D6A"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w:t>
            </w:r>
          </w:p>
        </w:tc>
        <w:tc>
          <w:tcPr>
            <w:tcW w:w="11577" w:type="dxa"/>
            <w:shd w:val="clear" w:color="auto" w:fill="auto"/>
            <w:vAlign w:val="center"/>
          </w:tcPr>
          <w:p w14:paraId="1B465635" w14:textId="77777777" w:rsidR="004027D7" w:rsidRDefault="00D66AE7">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佳木斯市人民政府办公室关于印发佳木斯市政府投资项目管理办法的通知</w:t>
            </w:r>
          </w:p>
        </w:tc>
        <w:tc>
          <w:tcPr>
            <w:tcW w:w="3081" w:type="dxa"/>
            <w:shd w:val="clear" w:color="auto" w:fill="auto"/>
            <w:vAlign w:val="center"/>
          </w:tcPr>
          <w:p w14:paraId="7465FBE7" w14:textId="77777777" w:rsidR="004027D7" w:rsidRDefault="00D66AE7">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val="en"/>
              </w:rPr>
              <w:t>佳政办</w:t>
            </w:r>
            <w:proofErr w:type="gramStart"/>
            <w:r>
              <w:rPr>
                <w:rFonts w:ascii="仿宋_GB2312" w:eastAsia="仿宋_GB2312" w:hAnsi="仿宋_GB2312" w:cs="仿宋_GB2312" w:hint="eastAsia"/>
                <w:color w:val="000000"/>
                <w:sz w:val="28"/>
                <w:szCs w:val="28"/>
                <w:lang w:val="en"/>
              </w:rPr>
              <w:t>规</w:t>
            </w:r>
            <w:proofErr w:type="gramEnd"/>
            <w:r>
              <w:rPr>
                <w:rFonts w:ascii="仿宋_GB2312" w:eastAsia="仿宋_GB2312" w:hAnsi="仿宋_GB2312" w:cs="仿宋_GB2312" w:hint="eastAsia"/>
                <w:color w:val="000000"/>
                <w:sz w:val="28"/>
                <w:szCs w:val="28"/>
                <w:lang w:val="en"/>
              </w:rPr>
              <w:t>〔</w:t>
            </w:r>
            <w:r>
              <w:rPr>
                <w:rFonts w:ascii="仿宋_GB2312" w:eastAsia="仿宋_GB2312" w:hAnsi="仿宋_GB2312" w:cs="仿宋_GB2312" w:hint="eastAsia"/>
                <w:color w:val="000000"/>
                <w:sz w:val="28"/>
                <w:szCs w:val="28"/>
                <w:lang w:val="en"/>
              </w:rPr>
              <w:t>2023</w:t>
            </w:r>
            <w:r>
              <w:rPr>
                <w:rFonts w:ascii="仿宋_GB2312" w:eastAsia="仿宋_GB2312" w:hAnsi="仿宋_GB2312" w:cs="仿宋_GB2312" w:hint="eastAsia"/>
                <w:color w:val="000000"/>
                <w:sz w:val="28"/>
                <w:szCs w:val="28"/>
                <w:lang w:val="en"/>
              </w:rPr>
              <w:t>〕</w:t>
            </w:r>
            <w:r>
              <w:rPr>
                <w:rFonts w:ascii="仿宋_GB2312" w:eastAsia="仿宋_GB2312" w:hAnsi="仿宋_GB2312" w:cs="仿宋_GB2312" w:hint="eastAsia"/>
                <w:color w:val="000000"/>
                <w:sz w:val="28"/>
                <w:szCs w:val="28"/>
                <w:lang w:val="en"/>
              </w:rPr>
              <w:t>7</w:t>
            </w:r>
            <w:r>
              <w:rPr>
                <w:rFonts w:ascii="仿宋_GB2312" w:eastAsia="仿宋_GB2312" w:hAnsi="仿宋_GB2312" w:cs="仿宋_GB2312" w:hint="eastAsia"/>
                <w:color w:val="000000"/>
                <w:sz w:val="28"/>
                <w:szCs w:val="28"/>
                <w:lang w:val="en"/>
              </w:rPr>
              <w:t>号</w:t>
            </w:r>
          </w:p>
        </w:tc>
      </w:tr>
    </w:tbl>
    <w:p w14:paraId="65F05F39" w14:textId="77777777" w:rsidR="004027D7" w:rsidRDefault="004027D7" w:rsidP="00921102">
      <w:pPr>
        <w:spacing w:line="640" w:lineRule="exact"/>
      </w:pPr>
    </w:p>
    <w:sectPr w:rsidR="004027D7" w:rsidSect="00921102">
      <w:footerReference w:type="default" r:id="rId7"/>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365F" w14:textId="77777777" w:rsidR="00D66AE7" w:rsidRDefault="00D66AE7">
      <w:r>
        <w:separator/>
      </w:r>
    </w:p>
  </w:endnote>
  <w:endnote w:type="continuationSeparator" w:id="0">
    <w:p w14:paraId="4DEE592A" w14:textId="77777777" w:rsidR="00D66AE7" w:rsidRDefault="00D6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65BB" w14:textId="77777777" w:rsidR="004027D7" w:rsidRDefault="00D66AE7">
    <w:pPr>
      <w:pStyle w:val="a6"/>
    </w:pPr>
    <w:r>
      <w:rPr>
        <w:noProof/>
      </w:rPr>
      <mc:AlternateContent>
        <mc:Choice Requires="wps">
          <w:drawing>
            <wp:anchor distT="0" distB="0" distL="114300" distR="114300" simplePos="0" relativeHeight="251660288" behindDoc="0" locked="0" layoutInCell="1" allowOverlap="1" wp14:anchorId="199432F5" wp14:editId="6573A2B7">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73C087" w14:textId="77777777" w:rsidR="004027D7" w:rsidRDefault="00D66AE7">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199432F5" id="_x0000_t202" coordsize="21600,21600" o:spt="202" path="m,l,21600r21600,l21600,xe">
              <v:stroke joinstyle="miter"/>
              <v:path gradientshapeok="t" o:connecttype="rect"/>
            </v:shapetype>
            <v:shape id="文本框 5" o:spid="_x0000_s1026" type="#_x0000_t202" style="position:absolute;margin-left:92.8pt;margin-top:-1.6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" filled="f" stroked="f" strokeweight=".5pt">
              <v:textbox style="mso-fit-shape-to-text:t" inset="0,0,0,0">
                <w:txbxContent>
                  <w:p w14:paraId="3573C087" w14:textId="77777777" w:rsidR="004027D7" w:rsidRDefault="00D66AE7">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852F" w14:textId="77777777" w:rsidR="00D66AE7" w:rsidRDefault="00D66AE7">
      <w:r>
        <w:separator/>
      </w:r>
    </w:p>
  </w:footnote>
  <w:footnote w:type="continuationSeparator" w:id="0">
    <w:p w14:paraId="1646110F" w14:textId="77777777" w:rsidR="00D66AE7" w:rsidRDefault="00D66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420"/>
  <w:drawingGridVerticalSpacing w:val="158"/>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6FBA576"/>
    <w:rsid w:val="3BDED904"/>
    <w:rsid w:val="3F6F44D4"/>
    <w:rsid w:val="4DBFBE54"/>
    <w:rsid w:val="59DF6548"/>
    <w:rsid w:val="5FDD4546"/>
    <w:rsid w:val="627C3BE5"/>
    <w:rsid w:val="6BFFF2A6"/>
    <w:rsid w:val="6F6B35F8"/>
    <w:rsid w:val="6F773A60"/>
    <w:rsid w:val="6FEE156D"/>
    <w:rsid w:val="72F7CE81"/>
    <w:rsid w:val="73EC6295"/>
    <w:rsid w:val="77793BE1"/>
    <w:rsid w:val="77CB42EA"/>
    <w:rsid w:val="77CBBFDC"/>
    <w:rsid w:val="77DEA233"/>
    <w:rsid w:val="7ADF9D47"/>
    <w:rsid w:val="7BFECBF9"/>
    <w:rsid w:val="7BFFD245"/>
    <w:rsid w:val="7DEEFF84"/>
    <w:rsid w:val="7E75BA79"/>
    <w:rsid w:val="7F3BAA6D"/>
    <w:rsid w:val="7F3E2CAF"/>
    <w:rsid w:val="7FD5EE9E"/>
    <w:rsid w:val="7FDD8E6C"/>
    <w:rsid w:val="7FDF191B"/>
    <w:rsid w:val="7FF238A6"/>
    <w:rsid w:val="7FFDC142"/>
    <w:rsid w:val="8BFFF3FB"/>
    <w:rsid w:val="AC7F1577"/>
    <w:rsid w:val="B23331D8"/>
    <w:rsid w:val="BA7B23C6"/>
    <w:rsid w:val="BAFF00D0"/>
    <w:rsid w:val="BD293C49"/>
    <w:rsid w:val="BF7DBE59"/>
    <w:rsid w:val="BFFF05D4"/>
    <w:rsid w:val="BFFF0F03"/>
    <w:rsid w:val="C5E7D4CA"/>
    <w:rsid w:val="C5F5D52F"/>
    <w:rsid w:val="CBF9CEDA"/>
    <w:rsid w:val="CE8E31A3"/>
    <w:rsid w:val="D3FF5DAB"/>
    <w:rsid w:val="DA730F12"/>
    <w:rsid w:val="E7AD2BAD"/>
    <w:rsid w:val="E9A6CFC6"/>
    <w:rsid w:val="EADB190C"/>
    <w:rsid w:val="EBFDB2A8"/>
    <w:rsid w:val="ECD94DDA"/>
    <w:rsid w:val="EFED603A"/>
    <w:rsid w:val="F577BE1E"/>
    <w:rsid w:val="FCBBE8BD"/>
    <w:rsid w:val="FDBDE716"/>
    <w:rsid w:val="FECFD75F"/>
    <w:rsid w:val="FEEEEF1E"/>
    <w:rsid w:val="FF2DB544"/>
    <w:rsid w:val="FF5DC19E"/>
    <w:rsid w:val="FF6E6B5C"/>
    <w:rsid w:val="FFBF2CD2"/>
    <w:rsid w:val="FFBFC8F8"/>
    <w:rsid w:val="FFCEB85B"/>
    <w:rsid w:val="FFDD52F8"/>
    <w:rsid w:val="004027D7"/>
    <w:rsid w:val="00921102"/>
    <w:rsid w:val="009926E2"/>
    <w:rsid w:val="00D6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5FA7E2"/>
  <w15:docId w15:val="{78645436-F0E2-4974-8DD5-719CEDA0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380</Characters>
  <Application>Microsoft Office Word</Application>
  <DocSecurity>0</DocSecurity>
  <Lines>29</Lines>
  <Paragraphs>42</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3</cp:revision>
  <cp:lastPrinted>2025-12-03T10:03:00Z</cp:lastPrinted>
  <dcterms:created xsi:type="dcterms:W3CDTF">2022-11-11T16:37:00Z</dcterms:created>
  <dcterms:modified xsi:type="dcterms:W3CDTF">2025-12-15T05:47:00Z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